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23143" w14:textId="3E47305A" w:rsidR="001A1AA2" w:rsidRPr="00C70D56" w:rsidRDefault="00C70D56" w:rsidP="00B91A01">
      <w:pPr>
        <w:rPr>
          <w:b/>
          <w:sz w:val="32"/>
          <w:szCs w:val="32"/>
        </w:rPr>
      </w:pPr>
      <w:r>
        <w:rPr>
          <w:b/>
          <w:sz w:val="32"/>
          <w:szCs w:val="32"/>
        </w:rPr>
        <w:t>Kindrogan</w:t>
      </w:r>
    </w:p>
    <w:p w14:paraId="739A9B6A" w14:textId="77777777" w:rsidR="00B53D1C" w:rsidRDefault="00B53D1C" w:rsidP="00B53D1C">
      <w:pPr>
        <w:rPr>
          <w:sz w:val="32"/>
          <w:szCs w:val="32"/>
        </w:rPr>
      </w:pPr>
    </w:p>
    <w:p w14:paraId="4955E3B3" w14:textId="77777777" w:rsidR="005E401F" w:rsidRDefault="005E401F" w:rsidP="00F21470">
      <w:pPr>
        <w:rPr>
          <w:sz w:val="32"/>
          <w:szCs w:val="32"/>
        </w:rPr>
      </w:pPr>
    </w:p>
    <w:p w14:paraId="240136BD" w14:textId="0CEA675C" w:rsidR="007D68C6" w:rsidRDefault="00391796" w:rsidP="007D68C6">
      <w:pPr>
        <w:rPr>
          <w:sz w:val="32"/>
          <w:szCs w:val="32"/>
        </w:rPr>
      </w:pPr>
      <w:r>
        <w:rPr>
          <w:sz w:val="32"/>
          <w:szCs w:val="32"/>
        </w:rPr>
        <w:t xml:space="preserve">In the </w:t>
      </w:r>
      <w:r w:rsidR="00692C2F">
        <w:rPr>
          <w:sz w:val="32"/>
          <w:szCs w:val="32"/>
        </w:rPr>
        <w:t>Children’s E</w:t>
      </w:r>
      <w:r w:rsidR="007D68C6">
        <w:rPr>
          <w:sz w:val="32"/>
          <w:szCs w:val="32"/>
        </w:rPr>
        <w:t>ra</w:t>
      </w:r>
    </w:p>
    <w:p w14:paraId="7F0D16E6" w14:textId="77777777" w:rsidR="005E401F" w:rsidRDefault="00F21470" w:rsidP="00F21470">
      <w:pPr>
        <w:rPr>
          <w:sz w:val="32"/>
          <w:szCs w:val="32"/>
        </w:rPr>
      </w:pPr>
      <w:r>
        <w:rPr>
          <w:noProof/>
          <w:sz w:val="32"/>
          <w:szCs w:val="32"/>
          <w:lang w:val="en-US"/>
        </w:rPr>
        <w:drawing>
          <wp:inline distT="0" distB="0" distL="0" distR="0" wp14:anchorId="61AB90A4" wp14:editId="414CB987">
            <wp:extent cx="5308908" cy="350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0806" cy="3506453"/>
                    </a:xfrm>
                    <a:prstGeom prst="rect">
                      <a:avLst/>
                    </a:prstGeom>
                    <a:noFill/>
                    <a:ln>
                      <a:noFill/>
                    </a:ln>
                  </pic:spPr>
                </pic:pic>
              </a:graphicData>
            </a:graphic>
          </wp:inline>
        </w:drawing>
      </w:r>
      <w:bookmarkStart w:id="0" w:name="_GoBack"/>
      <w:bookmarkEnd w:id="0"/>
    </w:p>
    <w:p w14:paraId="47F29C71" w14:textId="41686F6C" w:rsidR="00291DAA" w:rsidRDefault="00291DAA" w:rsidP="00F21470">
      <w:pPr>
        <w:rPr>
          <w:sz w:val="32"/>
          <w:szCs w:val="32"/>
        </w:rPr>
      </w:pPr>
      <w:r>
        <w:rPr>
          <w:sz w:val="32"/>
          <w:szCs w:val="32"/>
        </w:rPr>
        <w:t>Kindrogan House</w:t>
      </w:r>
    </w:p>
    <w:p w14:paraId="6F98114A" w14:textId="77777777" w:rsidR="00391796" w:rsidRDefault="00391796" w:rsidP="00F21470">
      <w:pPr>
        <w:rPr>
          <w:sz w:val="32"/>
          <w:szCs w:val="32"/>
        </w:rPr>
      </w:pPr>
    </w:p>
    <w:p w14:paraId="5DAD0D2B" w14:textId="3A8F5AE5" w:rsidR="005E401F" w:rsidRDefault="00291DAA" w:rsidP="005E401F">
      <w:pPr>
        <w:rPr>
          <w:sz w:val="32"/>
          <w:szCs w:val="32"/>
        </w:rPr>
      </w:pPr>
      <w:r>
        <w:rPr>
          <w:noProof/>
          <w:sz w:val="32"/>
          <w:szCs w:val="32"/>
          <w:lang w:val="en-US"/>
        </w:rPr>
        <w:drawing>
          <wp:inline distT="0" distB="0" distL="0" distR="0" wp14:anchorId="289EE4AD" wp14:editId="1BF5C184">
            <wp:extent cx="5274310" cy="3828415"/>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h curran2017-05-30 at 15.58.26.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828415"/>
                    </a:xfrm>
                    <a:prstGeom prst="rect">
                      <a:avLst/>
                    </a:prstGeom>
                  </pic:spPr>
                </pic:pic>
              </a:graphicData>
            </a:graphic>
          </wp:inline>
        </w:drawing>
      </w:r>
    </w:p>
    <w:p w14:paraId="5E8749F0" w14:textId="52B687E9" w:rsidR="00291DAA" w:rsidRDefault="00291DAA" w:rsidP="005E401F">
      <w:pPr>
        <w:rPr>
          <w:sz w:val="32"/>
          <w:szCs w:val="32"/>
        </w:rPr>
      </w:pPr>
      <w:r>
        <w:rPr>
          <w:sz w:val="32"/>
          <w:szCs w:val="32"/>
        </w:rPr>
        <w:t>Loch Curran where Grandpapa use to take his boat to fish.</w:t>
      </w:r>
    </w:p>
    <w:p w14:paraId="5D9DB285" w14:textId="4332F479" w:rsidR="007D68C6" w:rsidRDefault="00291DAA" w:rsidP="005E401F">
      <w:pPr>
        <w:rPr>
          <w:sz w:val="32"/>
          <w:szCs w:val="32"/>
        </w:rPr>
      </w:pPr>
      <w:r>
        <w:rPr>
          <w:noProof/>
          <w:sz w:val="32"/>
          <w:szCs w:val="32"/>
          <w:lang w:val="en-US"/>
        </w:rPr>
        <w:lastRenderedPageBreak/>
        <w:drawing>
          <wp:inline distT="0" distB="0" distL="0" distR="0" wp14:anchorId="14D9AE7C" wp14:editId="0ED62268">
            <wp:extent cx="5274310" cy="110109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h curran with boathouse2017-05-30 at 16.00.35.png"/>
                    <pic:cNvPicPr/>
                  </pic:nvPicPr>
                  <pic:blipFill>
                    <a:blip r:embed="rId8">
                      <a:extLst>
                        <a:ext uri="{28A0092B-C50C-407E-A947-70E740481C1C}">
                          <a14:useLocalDpi xmlns:a14="http://schemas.microsoft.com/office/drawing/2010/main" val="0"/>
                        </a:ext>
                      </a:extLst>
                    </a:blip>
                    <a:stretch>
                      <a:fillRect/>
                    </a:stretch>
                  </pic:blipFill>
                  <pic:spPr>
                    <a:xfrm>
                      <a:off x="0" y="0"/>
                      <a:ext cx="5274310" cy="1101090"/>
                    </a:xfrm>
                    <a:prstGeom prst="rect">
                      <a:avLst/>
                    </a:prstGeom>
                  </pic:spPr>
                </pic:pic>
              </a:graphicData>
            </a:graphic>
          </wp:inline>
        </w:drawing>
      </w:r>
    </w:p>
    <w:p w14:paraId="3F88E73C" w14:textId="190EA4BF" w:rsidR="00291DAA" w:rsidRDefault="00291DAA" w:rsidP="005E401F">
      <w:pPr>
        <w:rPr>
          <w:sz w:val="32"/>
          <w:szCs w:val="32"/>
        </w:rPr>
      </w:pPr>
      <w:r>
        <w:rPr>
          <w:sz w:val="32"/>
          <w:szCs w:val="32"/>
        </w:rPr>
        <w:t xml:space="preserve">Loch </w:t>
      </w:r>
      <w:r w:rsidR="00391796">
        <w:rPr>
          <w:sz w:val="32"/>
          <w:szCs w:val="32"/>
        </w:rPr>
        <w:t>Curran B</w:t>
      </w:r>
      <w:r>
        <w:rPr>
          <w:sz w:val="32"/>
          <w:szCs w:val="32"/>
        </w:rPr>
        <w:t>oat</w:t>
      </w:r>
      <w:r w:rsidR="00692C2F">
        <w:rPr>
          <w:sz w:val="32"/>
          <w:szCs w:val="32"/>
        </w:rPr>
        <w:t xml:space="preserve"> H</w:t>
      </w:r>
      <w:r>
        <w:rPr>
          <w:sz w:val="32"/>
          <w:szCs w:val="32"/>
        </w:rPr>
        <w:t>ouse</w:t>
      </w:r>
    </w:p>
    <w:p w14:paraId="021BD0BA" w14:textId="77777777" w:rsidR="00291DAA" w:rsidRDefault="00291DAA" w:rsidP="005E401F">
      <w:pPr>
        <w:rPr>
          <w:sz w:val="32"/>
          <w:szCs w:val="32"/>
        </w:rPr>
      </w:pPr>
    </w:p>
    <w:p w14:paraId="52DF0BBA" w14:textId="77777777" w:rsidR="00B53D1C" w:rsidRDefault="005E401F" w:rsidP="005E401F">
      <w:pPr>
        <w:rPr>
          <w:sz w:val="32"/>
          <w:szCs w:val="32"/>
        </w:rPr>
      </w:pPr>
      <w:r>
        <w:rPr>
          <w:noProof/>
          <w:sz w:val="32"/>
          <w:szCs w:val="32"/>
          <w:lang w:val="en-US"/>
        </w:rPr>
        <w:drawing>
          <wp:inline distT="0" distB="0" distL="0" distR="0" wp14:anchorId="60F19AFC" wp14:editId="2FD3971B">
            <wp:extent cx="5269790" cy="3183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183684"/>
                    </a:xfrm>
                    <a:prstGeom prst="rect">
                      <a:avLst/>
                    </a:prstGeom>
                    <a:noFill/>
                    <a:ln>
                      <a:noFill/>
                    </a:ln>
                  </pic:spPr>
                </pic:pic>
              </a:graphicData>
            </a:graphic>
          </wp:inline>
        </w:drawing>
      </w:r>
    </w:p>
    <w:p w14:paraId="51D1C7FE" w14:textId="77777777" w:rsidR="00B53D1C" w:rsidRPr="00B53D1C" w:rsidRDefault="00B53D1C" w:rsidP="00B53D1C">
      <w:pPr>
        <w:rPr>
          <w:sz w:val="32"/>
          <w:szCs w:val="32"/>
        </w:rPr>
      </w:pPr>
    </w:p>
    <w:p w14:paraId="77F24AEA" w14:textId="77777777" w:rsidR="00B53D1C" w:rsidRDefault="00B53D1C" w:rsidP="00B53D1C">
      <w:pPr>
        <w:rPr>
          <w:sz w:val="32"/>
          <w:szCs w:val="32"/>
        </w:rPr>
      </w:pPr>
      <w:r>
        <w:rPr>
          <w:sz w:val="32"/>
          <w:szCs w:val="32"/>
        </w:rPr>
        <w:t>Kindrogan today as a Field Centre</w:t>
      </w:r>
    </w:p>
    <w:p w14:paraId="40F05EE3" w14:textId="77777777" w:rsidR="007D68C6" w:rsidRDefault="007D68C6" w:rsidP="00B53D1C">
      <w:pPr>
        <w:rPr>
          <w:sz w:val="32"/>
          <w:szCs w:val="32"/>
        </w:rPr>
      </w:pPr>
    </w:p>
    <w:p w14:paraId="2530E593" w14:textId="307F4B7C" w:rsidR="007D68C6" w:rsidRDefault="00B53D1C" w:rsidP="00B53D1C">
      <w:pPr>
        <w:rPr>
          <w:sz w:val="32"/>
          <w:szCs w:val="32"/>
        </w:rPr>
      </w:pPr>
      <w:r>
        <w:rPr>
          <w:noProof/>
          <w:sz w:val="32"/>
          <w:szCs w:val="32"/>
          <w:lang w:val="en-US"/>
        </w:rPr>
        <w:drawing>
          <wp:inline distT="0" distB="0" distL="0" distR="0" wp14:anchorId="6358AD50" wp14:editId="5BFDD357">
            <wp:extent cx="5270500" cy="3387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387578"/>
                    </a:xfrm>
                    <a:prstGeom prst="rect">
                      <a:avLst/>
                    </a:prstGeom>
                    <a:noFill/>
                    <a:ln>
                      <a:noFill/>
                    </a:ln>
                  </pic:spPr>
                </pic:pic>
              </a:graphicData>
            </a:graphic>
          </wp:inline>
        </w:drawing>
      </w:r>
    </w:p>
    <w:p w14:paraId="1E7F9889" w14:textId="15FC4AE3" w:rsidR="00F21470" w:rsidRDefault="00391796" w:rsidP="00391796">
      <w:pPr>
        <w:rPr>
          <w:sz w:val="32"/>
          <w:szCs w:val="32"/>
        </w:rPr>
      </w:pPr>
      <w:r>
        <w:rPr>
          <w:sz w:val="32"/>
          <w:szCs w:val="32"/>
        </w:rPr>
        <w:t>Kindrogan Field Centre</w:t>
      </w:r>
    </w:p>
    <w:p w14:paraId="43237708" w14:textId="77777777" w:rsidR="00291DAA" w:rsidRDefault="00291DAA" w:rsidP="007D68C6">
      <w:pPr>
        <w:rPr>
          <w:sz w:val="32"/>
          <w:szCs w:val="32"/>
        </w:rPr>
      </w:pPr>
    </w:p>
    <w:p w14:paraId="4E097E92" w14:textId="77777777" w:rsidR="00692C2F" w:rsidRDefault="00692C2F" w:rsidP="007D68C6">
      <w:pPr>
        <w:rPr>
          <w:sz w:val="32"/>
          <w:szCs w:val="32"/>
        </w:rPr>
      </w:pPr>
    </w:p>
    <w:p w14:paraId="5D4978A2" w14:textId="77777777" w:rsidR="00692C2F" w:rsidRDefault="00692C2F" w:rsidP="007D68C6">
      <w:pPr>
        <w:rPr>
          <w:sz w:val="32"/>
          <w:szCs w:val="32"/>
        </w:rPr>
      </w:pPr>
    </w:p>
    <w:p w14:paraId="12D9EFA6" w14:textId="77777777" w:rsidR="000D38A3" w:rsidRPr="005469E3" w:rsidRDefault="000D38A3" w:rsidP="000D38A3">
      <w:pPr>
        <w:rPr>
          <w:noProof/>
          <w:sz w:val="32"/>
          <w:szCs w:val="32"/>
          <w:lang w:val="en-US"/>
        </w:rPr>
      </w:pPr>
      <w:proofErr w:type="spellStart"/>
      <w:r w:rsidRPr="007D68C6">
        <w:rPr>
          <w:sz w:val="32"/>
          <w:szCs w:val="32"/>
        </w:rPr>
        <w:t>Kindrogan</w:t>
      </w:r>
      <w:proofErr w:type="spellEnd"/>
      <w:r w:rsidRPr="007D68C6">
        <w:rPr>
          <w:sz w:val="32"/>
          <w:szCs w:val="32"/>
        </w:rPr>
        <w:t xml:space="preserve"> Estate was anciently the property of t</w:t>
      </w:r>
      <w:r>
        <w:rPr>
          <w:sz w:val="32"/>
          <w:szCs w:val="32"/>
        </w:rPr>
        <w:t>he Robertson and Reid families.</w:t>
      </w:r>
    </w:p>
    <w:p w14:paraId="4DCB735E" w14:textId="140FCD58" w:rsidR="000D38A3" w:rsidRDefault="00AB27AE" w:rsidP="000D38A3">
      <w:pPr>
        <w:rPr>
          <w:sz w:val="32"/>
          <w:szCs w:val="32"/>
        </w:rPr>
      </w:pPr>
      <w:r>
        <w:rPr>
          <w:sz w:val="32"/>
          <w:szCs w:val="32"/>
        </w:rPr>
        <w:t xml:space="preserve">Later </w:t>
      </w:r>
      <w:r w:rsidR="000D38A3">
        <w:rPr>
          <w:rFonts w:eastAsia="Times New Roman"/>
          <w:color w:val="424241"/>
          <w:sz w:val="32"/>
          <w:szCs w:val="32"/>
        </w:rPr>
        <w:t xml:space="preserve">the </w:t>
      </w:r>
      <w:proofErr w:type="gramStart"/>
      <w:r w:rsidR="000D38A3" w:rsidRPr="00F05476">
        <w:rPr>
          <w:rFonts w:eastAsia="Times New Roman"/>
          <w:color w:val="424241"/>
          <w:sz w:val="32"/>
          <w:szCs w:val="32"/>
        </w:rPr>
        <w:t xml:space="preserve">Estate </w:t>
      </w:r>
      <w:r w:rsidR="000D38A3" w:rsidRPr="007D68C6">
        <w:rPr>
          <w:sz w:val="32"/>
          <w:szCs w:val="32"/>
        </w:rPr>
        <w:t>was</w:t>
      </w:r>
      <w:r w:rsidR="000D38A3">
        <w:rPr>
          <w:sz w:val="32"/>
          <w:szCs w:val="32"/>
        </w:rPr>
        <w:t xml:space="preserve"> owned by the Small </w:t>
      </w:r>
      <w:proofErr w:type="spellStart"/>
      <w:r w:rsidR="000D38A3">
        <w:rPr>
          <w:sz w:val="32"/>
          <w:szCs w:val="32"/>
        </w:rPr>
        <w:t>Keir</w:t>
      </w:r>
      <w:proofErr w:type="spellEnd"/>
      <w:r w:rsidR="000D38A3">
        <w:rPr>
          <w:sz w:val="32"/>
          <w:szCs w:val="32"/>
        </w:rPr>
        <w:t xml:space="preserve"> family</w:t>
      </w:r>
      <w:proofErr w:type="gramEnd"/>
      <w:r w:rsidR="000D38A3">
        <w:rPr>
          <w:sz w:val="32"/>
          <w:szCs w:val="32"/>
        </w:rPr>
        <w:t>.</w:t>
      </w:r>
      <w:r w:rsidR="000D38A3" w:rsidRPr="007D68C6">
        <w:rPr>
          <w:sz w:val="32"/>
          <w:szCs w:val="32"/>
        </w:rPr>
        <w:t xml:space="preserve"> </w:t>
      </w:r>
    </w:p>
    <w:p w14:paraId="1115C29B" w14:textId="5D727F98" w:rsidR="000D38A3" w:rsidRDefault="00AB27AE" w:rsidP="000D38A3">
      <w:pPr>
        <w:ind w:right="-341"/>
        <w:rPr>
          <w:sz w:val="32"/>
          <w:szCs w:val="32"/>
        </w:rPr>
      </w:pPr>
      <w:r>
        <w:rPr>
          <w:sz w:val="32"/>
          <w:szCs w:val="32"/>
        </w:rPr>
        <w:t xml:space="preserve">In the 1880s Patrick Small </w:t>
      </w:r>
      <w:proofErr w:type="spellStart"/>
      <w:r>
        <w:rPr>
          <w:sz w:val="32"/>
          <w:szCs w:val="32"/>
        </w:rPr>
        <w:t>Keir</w:t>
      </w:r>
      <w:proofErr w:type="spellEnd"/>
      <w:r w:rsidR="000D38A3" w:rsidRPr="00F315BA">
        <w:rPr>
          <w:sz w:val="32"/>
          <w:szCs w:val="32"/>
        </w:rPr>
        <w:t xml:space="preserve"> </w:t>
      </w:r>
      <w:proofErr w:type="spellStart"/>
      <w:r w:rsidR="000D38A3" w:rsidRPr="00F315BA">
        <w:rPr>
          <w:sz w:val="32"/>
          <w:szCs w:val="32"/>
        </w:rPr>
        <w:t>Esq.</w:t>
      </w:r>
      <w:proofErr w:type="spellEnd"/>
      <w:r w:rsidR="000D38A3" w:rsidRPr="00F315BA">
        <w:rPr>
          <w:sz w:val="32"/>
          <w:szCs w:val="32"/>
        </w:rPr>
        <w:t xml:space="preserve"> (b. 1810</w:t>
      </w:r>
      <w:r w:rsidR="000D38A3">
        <w:rPr>
          <w:sz w:val="32"/>
          <w:szCs w:val="32"/>
        </w:rPr>
        <w:t xml:space="preserve"> –d 1889</w:t>
      </w:r>
      <w:r>
        <w:rPr>
          <w:sz w:val="32"/>
          <w:szCs w:val="32"/>
        </w:rPr>
        <w:t>), held the 10</w:t>
      </w:r>
      <w:proofErr w:type="gramStart"/>
      <w:r>
        <w:rPr>
          <w:sz w:val="32"/>
          <w:szCs w:val="32"/>
        </w:rPr>
        <w:t>,000 acre</w:t>
      </w:r>
      <w:proofErr w:type="gramEnd"/>
      <w:r w:rsidR="000D38A3" w:rsidRPr="00F315BA">
        <w:rPr>
          <w:sz w:val="32"/>
          <w:szCs w:val="32"/>
        </w:rPr>
        <w:t xml:space="preserve"> (40 km2) estate, valued at £2445 per annum</w:t>
      </w:r>
      <w:r>
        <w:rPr>
          <w:sz w:val="32"/>
          <w:szCs w:val="32"/>
        </w:rPr>
        <w:t>.</w:t>
      </w:r>
    </w:p>
    <w:p w14:paraId="0AD7658A" w14:textId="4CB8E30C" w:rsidR="000D38A3" w:rsidRDefault="000D38A3" w:rsidP="000D38A3">
      <w:pPr>
        <w:rPr>
          <w:rFonts w:eastAsia="Times New Roman"/>
          <w:color w:val="424241"/>
          <w:sz w:val="32"/>
          <w:szCs w:val="32"/>
        </w:rPr>
      </w:pPr>
      <w:r w:rsidRPr="00F05476">
        <w:rPr>
          <w:rFonts w:eastAsia="Times New Roman"/>
          <w:color w:val="424241"/>
          <w:sz w:val="32"/>
          <w:szCs w:val="32"/>
        </w:rPr>
        <w:t xml:space="preserve">Patrick Small </w:t>
      </w:r>
      <w:proofErr w:type="spellStart"/>
      <w:r>
        <w:rPr>
          <w:rFonts w:eastAsia="Times New Roman"/>
          <w:color w:val="424241"/>
          <w:sz w:val="32"/>
          <w:szCs w:val="32"/>
        </w:rPr>
        <w:t>Keir</w:t>
      </w:r>
      <w:proofErr w:type="spellEnd"/>
      <w:r>
        <w:rPr>
          <w:rFonts w:eastAsia="Times New Roman"/>
          <w:color w:val="424241"/>
          <w:sz w:val="32"/>
          <w:szCs w:val="32"/>
        </w:rPr>
        <w:t xml:space="preserve"> Esq was proprietor until his death in 1889.</w:t>
      </w:r>
      <w:r w:rsidRPr="00F05476">
        <w:rPr>
          <w:rFonts w:eastAsia="Times New Roman"/>
          <w:color w:val="424241"/>
          <w:sz w:val="32"/>
          <w:szCs w:val="32"/>
        </w:rPr>
        <w:t xml:space="preserve"> Miss </w:t>
      </w:r>
      <w:r>
        <w:rPr>
          <w:rFonts w:eastAsia="Times New Roman"/>
          <w:color w:val="424241"/>
          <w:sz w:val="32"/>
          <w:szCs w:val="32"/>
        </w:rPr>
        <w:t>C</w:t>
      </w:r>
      <w:r w:rsidRPr="00F05476">
        <w:rPr>
          <w:rFonts w:eastAsia="Times New Roman"/>
          <w:color w:val="424241"/>
          <w:sz w:val="32"/>
          <w:szCs w:val="32"/>
        </w:rPr>
        <w:t>atheri</w:t>
      </w:r>
      <w:r>
        <w:rPr>
          <w:rFonts w:eastAsia="Times New Roman"/>
          <w:color w:val="424241"/>
          <w:sz w:val="32"/>
          <w:szCs w:val="32"/>
        </w:rPr>
        <w:t xml:space="preserve">ne M </w:t>
      </w:r>
      <w:proofErr w:type="spellStart"/>
      <w:r>
        <w:rPr>
          <w:rFonts w:eastAsia="Times New Roman"/>
          <w:color w:val="424241"/>
          <w:sz w:val="32"/>
          <w:szCs w:val="32"/>
        </w:rPr>
        <w:t>Keir</w:t>
      </w:r>
      <w:proofErr w:type="spellEnd"/>
      <w:r>
        <w:rPr>
          <w:rFonts w:eastAsia="Times New Roman"/>
          <w:color w:val="424241"/>
          <w:sz w:val="32"/>
          <w:szCs w:val="32"/>
        </w:rPr>
        <w:t xml:space="preserve"> the elder daughter remained as occupier until</w:t>
      </w:r>
      <w:r w:rsidRPr="00F05476">
        <w:rPr>
          <w:rFonts w:eastAsia="Times New Roman"/>
          <w:color w:val="424241"/>
          <w:sz w:val="32"/>
          <w:szCs w:val="32"/>
        </w:rPr>
        <w:t xml:space="preserve"> 1901</w:t>
      </w:r>
      <w:r>
        <w:rPr>
          <w:rFonts w:eastAsia="Times New Roman"/>
          <w:color w:val="424241"/>
          <w:sz w:val="32"/>
          <w:szCs w:val="32"/>
        </w:rPr>
        <w:t xml:space="preserve">, she </w:t>
      </w:r>
      <w:r w:rsidR="00AB27AE">
        <w:rPr>
          <w:rFonts w:eastAsia="Times New Roman"/>
          <w:color w:val="424241"/>
          <w:sz w:val="32"/>
          <w:szCs w:val="32"/>
        </w:rPr>
        <w:t>remained un</w:t>
      </w:r>
      <w:r>
        <w:rPr>
          <w:rFonts w:eastAsia="Times New Roman"/>
          <w:color w:val="424241"/>
          <w:sz w:val="32"/>
          <w:szCs w:val="32"/>
        </w:rPr>
        <w:t>married</w:t>
      </w:r>
      <w:r w:rsidRPr="00F05476">
        <w:rPr>
          <w:rFonts w:eastAsia="Times New Roman"/>
          <w:color w:val="424241"/>
          <w:sz w:val="32"/>
          <w:szCs w:val="32"/>
        </w:rPr>
        <w:t>.</w:t>
      </w:r>
      <w:r>
        <w:rPr>
          <w:rFonts w:eastAsia="Times New Roman"/>
          <w:color w:val="424241"/>
          <w:sz w:val="32"/>
          <w:szCs w:val="32"/>
        </w:rPr>
        <w:t xml:space="preserve">  Catherine passed </w:t>
      </w:r>
      <w:proofErr w:type="spellStart"/>
      <w:r>
        <w:rPr>
          <w:rFonts w:eastAsia="Times New Roman"/>
          <w:color w:val="424241"/>
          <w:sz w:val="32"/>
          <w:szCs w:val="32"/>
        </w:rPr>
        <w:t>Kindrogan</w:t>
      </w:r>
      <w:proofErr w:type="spellEnd"/>
      <w:r>
        <w:rPr>
          <w:rFonts w:eastAsia="Times New Roman"/>
          <w:color w:val="424241"/>
          <w:sz w:val="32"/>
          <w:szCs w:val="32"/>
        </w:rPr>
        <w:t xml:space="preserve"> to her sister </w:t>
      </w:r>
      <w:r w:rsidRPr="00F05476">
        <w:rPr>
          <w:rFonts w:eastAsia="Times New Roman"/>
          <w:color w:val="424241"/>
          <w:sz w:val="32"/>
          <w:szCs w:val="32"/>
        </w:rPr>
        <w:t xml:space="preserve">Jane Amelia </w:t>
      </w:r>
      <w:proofErr w:type="spellStart"/>
      <w:r w:rsidRPr="00F05476">
        <w:rPr>
          <w:rFonts w:eastAsia="Times New Roman"/>
          <w:color w:val="424241"/>
          <w:sz w:val="32"/>
          <w:szCs w:val="32"/>
        </w:rPr>
        <w:t>Keir</w:t>
      </w:r>
      <w:proofErr w:type="spellEnd"/>
      <w:r>
        <w:rPr>
          <w:rFonts w:eastAsia="Times New Roman"/>
          <w:color w:val="424241"/>
          <w:sz w:val="32"/>
          <w:szCs w:val="32"/>
        </w:rPr>
        <w:t xml:space="preserve"> and her husband</w:t>
      </w:r>
      <w:r w:rsidRPr="00F05476">
        <w:rPr>
          <w:rFonts w:eastAsia="Times New Roman"/>
          <w:color w:val="424241"/>
          <w:sz w:val="32"/>
          <w:szCs w:val="32"/>
        </w:rPr>
        <w:t xml:space="preserve"> Captain Francis Balfour</w:t>
      </w:r>
      <w:r w:rsidR="00AB27AE">
        <w:rPr>
          <w:rFonts w:eastAsia="Times New Roman"/>
          <w:color w:val="424241"/>
          <w:sz w:val="32"/>
          <w:szCs w:val="32"/>
        </w:rPr>
        <w:t>,</w:t>
      </w:r>
      <w:r w:rsidRPr="00F05476">
        <w:rPr>
          <w:rFonts w:eastAsia="Times New Roman"/>
          <w:color w:val="424241"/>
          <w:sz w:val="32"/>
          <w:szCs w:val="32"/>
        </w:rPr>
        <w:t xml:space="preserve"> of </w:t>
      </w:r>
      <w:proofErr w:type="spellStart"/>
      <w:r w:rsidRPr="00F05476">
        <w:rPr>
          <w:rFonts w:eastAsia="Times New Roman"/>
          <w:color w:val="424241"/>
          <w:sz w:val="32"/>
          <w:szCs w:val="32"/>
        </w:rPr>
        <w:t>Fernie</w:t>
      </w:r>
      <w:proofErr w:type="spellEnd"/>
      <w:r w:rsidRPr="00F05476">
        <w:rPr>
          <w:rFonts w:eastAsia="Times New Roman"/>
          <w:color w:val="424241"/>
          <w:sz w:val="32"/>
          <w:szCs w:val="32"/>
        </w:rPr>
        <w:t xml:space="preserve"> Castle in Fife</w:t>
      </w:r>
      <w:r w:rsidR="00AB27AE">
        <w:rPr>
          <w:rFonts w:eastAsia="Times New Roman"/>
          <w:color w:val="424241"/>
          <w:sz w:val="32"/>
          <w:szCs w:val="32"/>
        </w:rPr>
        <w:t>,</w:t>
      </w:r>
      <w:r>
        <w:rPr>
          <w:rFonts w:eastAsia="Times New Roman"/>
          <w:color w:val="424241"/>
          <w:sz w:val="32"/>
          <w:szCs w:val="32"/>
        </w:rPr>
        <w:t xml:space="preserve"> </w:t>
      </w:r>
      <w:r w:rsidR="00AB27AE">
        <w:rPr>
          <w:rFonts w:eastAsia="Times New Roman"/>
          <w:color w:val="424241"/>
          <w:sz w:val="32"/>
          <w:szCs w:val="32"/>
        </w:rPr>
        <w:t>when</w:t>
      </w:r>
      <w:r>
        <w:rPr>
          <w:rFonts w:eastAsia="Times New Roman"/>
          <w:color w:val="424241"/>
          <w:sz w:val="32"/>
          <w:szCs w:val="32"/>
        </w:rPr>
        <w:t xml:space="preserve"> it became the property of the Balfour Family. Catherine, due to old age, moved into the local village of Kirkmichael and lived at </w:t>
      </w:r>
      <w:proofErr w:type="spellStart"/>
      <w:r>
        <w:rPr>
          <w:rFonts w:eastAsia="Times New Roman"/>
          <w:color w:val="424241"/>
          <w:sz w:val="32"/>
          <w:szCs w:val="32"/>
        </w:rPr>
        <w:t>Redhu</w:t>
      </w:r>
      <w:proofErr w:type="spellEnd"/>
      <w:r>
        <w:rPr>
          <w:rFonts w:eastAsia="Times New Roman"/>
          <w:color w:val="424241"/>
          <w:sz w:val="32"/>
          <w:szCs w:val="32"/>
        </w:rPr>
        <w:t xml:space="preserve"> House until her death in 1916. She was buried in the </w:t>
      </w:r>
      <w:proofErr w:type="spellStart"/>
      <w:r>
        <w:rPr>
          <w:rFonts w:eastAsia="Times New Roman"/>
          <w:color w:val="424241"/>
          <w:sz w:val="32"/>
          <w:szCs w:val="32"/>
        </w:rPr>
        <w:t>Kindrogan</w:t>
      </w:r>
      <w:proofErr w:type="spellEnd"/>
      <w:r>
        <w:rPr>
          <w:rFonts w:eastAsia="Times New Roman"/>
          <w:color w:val="424241"/>
          <w:sz w:val="32"/>
          <w:szCs w:val="32"/>
        </w:rPr>
        <w:t xml:space="preserve"> Family graveyard. </w:t>
      </w:r>
    </w:p>
    <w:p w14:paraId="045F1F93" w14:textId="77777777" w:rsidR="000D38A3" w:rsidRDefault="000D38A3" w:rsidP="000D38A3">
      <w:pPr>
        <w:ind w:right="-199"/>
        <w:rPr>
          <w:rFonts w:eastAsia="Times New Roman"/>
          <w:color w:val="424241"/>
          <w:sz w:val="32"/>
          <w:szCs w:val="32"/>
        </w:rPr>
      </w:pPr>
    </w:p>
    <w:p w14:paraId="504B05F8" w14:textId="388C3F84" w:rsidR="000D38A3" w:rsidRPr="001652CD" w:rsidRDefault="000D38A3" w:rsidP="000D38A3">
      <w:pPr>
        <w:ind w:right="-199"/>
        <w:rPr>
          <w:rFonts w:eastAsia="Times New Roman"/>
          <w:color w:val="424241"/>
          <w:sz w:val="32"/>
          <w:szCs w:val="32"/>
        </w:rPr>
      </w:pPr>
      <w:proofErr w:type="spellStart"/>
      <w:r w:rsidRPr="00F05476">
        <w:rPr>
          <w:rFonts w:eastAsia="Times New Roman"/>
          <w:color w:val="424241"/>
          <w:sz w:val="32"/>
          <w:szCs w:val="32"/>
        </w:rPr>
        <w:t>Dirnanean</w:t>
      </w:r>
      <w:proofErr w:type="spellEnd"/>
      <w:r>
        <w:rPr>
          <w:rFonts w:eastAsia="Times New Roman"/>
          <w:color w:val="424241"/>
          <w:sz w:val="32"/>
          <w:szCs w:val="32"/>
        </w:rPr>
        <w:t xml:space="preserve"> was purchased</w:t>
      </w:r>
      <w:r w:rsidRPr="00F05476">
        <w:rPr>
          <w:rFonts w:eastAsia="Times New Roman"/>
          <w:color w:val="424241"/>
          <w:sz w:val="32"/>
          <w:szCs w:val="32"/>
        </w:rPr>
        <w:t xml:space="preserve"> in 1926, </w:t>
      </w:r>
      <w:r>
        <w:rPr>
          <w:rFonts w:eastAsia="Times New Roman"/>
          <w:color w:val="424241"/>
          <w:sz w:val="32"/>
          <w:szCs w:val="32"/>
        </w:rPr>
        <w:t xml:space="preserve">by Jane Amelia’s grandson </w:t>
      </w:r>
      <w:r w:rsidRPr="00F05476">
        <w:rPr>
          <w:rFonts w:eastAsia="Times New Roman"/>
          <w:color w:val="424241"/>
          <w:sz w:val="32"/>
          <w:szCs w:val="32"/>
        </w:rPr>
        <w:t>Francis</w:t>
      </w:r>
      <w:r>
        <w:rPr>
          <w:rFonts w:eastAsia="Times New Roman"/>
          <w:color w:val="424241"/>
          <w:sz w:val="32"/>
          <w:szCs w:val="32"/>
        </w:rPr>
        <w:t xml:space="preserve"> Balfour. Following his marriage</w:t>
      </w:r>
      <w:r w:rsidRPr="00F05476">
        <w:rPr>
          <w:rFonts w:eastAsia="Times New Roman"/>
          <w:color w:val="424241"/>
          <w:sz w:val="32"/>
          <w:szCs w:val="32"/>
        </w:rPr>
        <w:t xml:space="preserve"> to Katherine Dolby they moved in 1930 </w:t>
      </w:r>
      <w:r>
        <w:rPr>
          <w:rFonts w:eastAsia="Times New Roman"/>
          <w:color w:val="424241"/>
          <w:sz w:val="32"/>
          <w:szCs w:val="32"/>
        </w:rPr>
        <w:t xml:space="preserve">to </w:t>
      </w:r>
      <w:proofErr w:type="spellStart"/>
      <w:r>
        <w:rPr>
          <w:rFonts w:eastAsia="Times New Roman"/>
          <w:color w:val="424241"/>
          <w:sz w:val="32"/>
          <w:szCs w:val="32"/>
        </w:rPr>
        <w:t>Dirnanean</w:t>
      </w:r>
      <w:proofErr w:type="spellEnd"/>
      <w:r>
        <w:rPr>
          <w:rFonts w:eastAsia="Times New Roman"/>
          <w:color w:val="424241"/>
          <w:sz w:val="32"/>
          <w:szCs w:val="32"/>
        </w:rPr>
        <w:t>.</w:t>
      </w:r>
      <w:r w:rsidRPr="00F05476">
        <w:rPr>
          <w:rFonts w:eastAsia="Times New Roman"/>
          <w:color w:val="424241"/>
          <w:sz w:val="32"/>
          <w:szCs w:val="32"/>
        </w:rPr>
        <w:t xml:space="preserve"> </w:t>
      </w:r>
      <w:proofErr w:type="spellStart"/>
      <w:r w:rsidRPr="00F05476">
        <w:rPr>
          <w:rFonts w:eastAsia="Times New Roman"/>
          <w:color w:val="424241"/>
          <w:sz w:val="32"/>
          <w:szCs w:val="32"/>
        </w:rPr>
        <w:t>Kindrogan</w:t>
      </w:r>
      <w:proofErr w:type="spellEnd"/>
      <w:r w:rsidRPr="00F05476">
        <w:rPr>
          <w:rFonts w:eastAsia="Times New Roman"/>
          <w:color w:val="424241"/>
          <w:sz w:val="32"/>
          <w:szCs w:val="32"/>
        </w:rPr>
        <w:t xml:space="preserve"> </w:t>
      </w:r>
      <w:r>
        <w:rPr>
          <w:rFonts w:eastAsia="Times New Roman"/>
          <w:color w:val="424241"/>
          <w:sz w:val="32"/>
          <w:szCs w:val="32"/>
        </w:rPr>
        <w:t xml:space="preserve">was then let </w:t>
      </w:r>
      <w:r w:rsidRPr="00F05476">
        <w:rPr>
          <w:rFonts w:eastAsia="Times New Roman"/>
          <w:color w:val="424241"/>
          <w:sz w:val="32"/>
          <w:szCs w:val="32"/>
        </w:rPr>
        <w:t xml:space="preserve">to Sir George and Lady Dolby for their summer home. The </w:t>
      </w:r>
      <w:proofErr w:type="spellStart"/>
      <w:r w:rsidRPr="00F05476">
        <w:rPr>
          <w:rFonts w:eastAsia="Times New Roman"/>
          <w:color w:val="424241"/>
          <w:sz w:val="32"/>
          <w:szCs w:val="32"/>
        </w:rPr>
        <w:t>Balfours</w:t>
      </w:r>
      <w:proofErr w:type="spellEnd"/>
      <w:r w:rsidRPr="00F05476">
        <w:rPr>
          <w:rFonts w:eastAsia="Times New Roman"/>
          <w:color w:val="424241"/>
          <w:sz w:val="32"/>
          <w:szCs w:val="32"/>
        </w:rPr>
        <w:t xml:space="preserve"> returned to </w:t>
      </w:r>
      <w:proofErr w:type="spellStart"/>
      <w:r w:rsidRPr="00F05476">
        <w:rPr>
          <w:rFonts w:eastAsia="Times New Roman"/>
          <w:color w:val="424241"/>
          <w:sz w:val="32"/>
          <w:szCs w:val="32"/>
        </w:rPr>
        <w:t>Kindrogan</w:t>
      </w:r>
      <w:proofErr w:type="spellEnd"/>
      <w:r w:rsidRPr="00F05476">
        <w:rPr>
          <w:rFonts w:eastAsia="Times New Roman"/>
          <w:color w:val="424241"/>
          <w:sz w:val="32"/>
          <w:szCs w:val="32"/>
        </w:rPr>
        <w:t xml:space="preserve"> after WWII</w:t>
      </w:r>
      <w:r w:rsidR="00AB27AE">
        <w:rPr>
          <w:rFonts w:eastAsia="Times New Roman"/>
          <w:color w:val="424241"/>
          <w:sz w:val="32"/>
          <w:szCs w:val="32"/>
        </w:rPr>
        <w:t>,</w:t>
      </w:r>
      <w:r w:rsidRPr="00F05476">
        <w:rPr>
          <w:rFonts w:eastAsia="Times New Roman"/>
          <w:color w:val="424241"/>
          <w:sz w:val="32"/>
          <w:szCs w:val="32"/>
        </w:rPr>
        <w:t xml:space="preserve"> and remained </w:t>
      </w:r>
      <w:r>
        <w:rPr>
          <w:rFonts w:eastAsia="Times New Roman"/>
          <w:color w:val="424241"/>
          <w:sz w:val="32"/>
          <w:szCs w:val="32"/>
        </w:rPr>
        <w:t xml:space="preserve">in residence </w:t>
      </w:r>
      <w:r w:rsidRPr="00F05476">
        <w:rPr>
          <w:rFonts w:eastAsia="Times New Roman"/>
          <w:color w:val="424241"/>
          <w:sz w:val="32"/>
          <w:szCs w:val="32"/>
        </w:rPr>
        <w:t>until 1960</w:t>
      </w:r>
      <w:r>
        <w:rPr>
          <w:rFonts w:eastAsia="Times New Roman"/>
          <w:color w:val="424241"/>
          <w:sz w:val="32"/>
          <w:szCs w:val="32"/>
        </w:rPr>
        <w:t>.</w:t>
      </w:r>
      <w:r w:rsidRPr="00F05476">
        <w:rPr>
          <w:rFonts w:eastAsia="Times New Roman"/>
          <w:color w:val="424241"/>
          <w:sz w:val="32"/>
          <w:szCs w:val="32"/>
        </w:rPr>
        <w:t xml:space="preserve"> </w:t>
      </w:r>
      <w:r>
        <w:rPr>
          <w:rFonts w:eastAsia="Times New Roman"/>
          <w:color w:val="424241"/>
          <w:sz w:val="32"/>
          <w:szCs w:val="32"/>
        </w:rPr>
        <w:t>T</w:t>
      </w:r>
      <w:r w:rsidRPr="00F05476">
        <w:rPr>
          <w:rFonts w:eastAsia="Times New Roman"/>
          <w:color w:val="424241"/>
          <w:sz w:val="32"/>
          <w:szCs w:val="32"/>
        </w:rPr>
        <w:t>he estate was</w:t>
      </w:r>
      <w:r>
        <w:rPr>
          <w:rFonts w:eastAsia="Times New Roman"/>
          <w:color w:val="424241"/>
          <w:sz w:val="32"/>
          <w:szCs w:val="32"/>
        </w:rPr>
        <w:t xml:space="preserve"> then</w:t>
      </w:r>
      <w:r w:rsidRPr="00F05476">
        <w:rPr>
          <w:rFonts w:eastAsia="Times New Roman"/>
          <w:color w:val="424241"/>
          <w:sz w:val="32"/>
          <w:szCs w:val="32"/>
        </w:rPr>
        <w:t xml:space="preserve"> purchased by the Forestry Commission and sold to the current owners, the Scottish Fiel</w:t>
      </w:r>
      <w:r>
        <w:rPr>
          <w:rFonts w:eastAsia="Times New Roman"/>
          <w:color w:val="424241"/>
          <w:sz w:val="32"/>
          <w:szCs w:val="32"/>
        </w:rPr>
        <w:t>d Studies Association, in 1963.</w:t>
      </w:r>
    </w:p>
    <w:p w14:paraId="6930E471" w14:textId="77777777" w:rsidR="000D38A3" w:rsidRDefault="000D38A3" w:rsidP="000D38A3">
      <w:pPr>
        <w:rPr>
          <w:sz w:val="32"/>
          <w:szCs w:val="32"/>
        </w:rPr>
      </w:pPr>
    </w:p>
    <w:p w14:paraId="13B8ABBB" w14:textId="0851893F" w:rsidR="000D38A3" w:rsidRDefault="000D38A3" w:rsidP="000D38A3">
      <w:pPr>
        <w:rPr>
          <w:sz w:val="32"/>
          <w:szCs w:val="32"/>
        </w:rPr>
      </w:pPr>
      <w:r w:rsidRPr="00D37456">
        <w:rPr>
          <w:sz w:val="32"/>
          <w:szCs w:val="32"/>
        </w:rPr>
        <w:t xml:space="preserve">The family or laird's graveyard lies on the slopes of </w:t>
      </w:r>
      <w:proofErr w:type="spellStart"/>
      <w:r w:rsidRPr="00D37456">
        <w:rPr>
          <w:sz w:val="32"/>
          <w:szCs w:val="32"/>
        </w:rPr>
        <w:t>Kindrogan</w:t>
      </w:r>
      <w:proofErr w:type="spellEnd"/>
      <w:r w:rsidRPr="00D37456">
        <w:rPr>
          <w:sz w:val="32"/>
          <w:szCs w:val="32"/>
        </w:rPr>
        <w:t xml:space="preserve"> Hill</w:t>
      </w:r>
      <w:r>
        <w:rPr>
          <w:sz w:val="32"/>
          <w:szCs w:val="32"/>
        </w:rPr>
        <w:t xml:space="preserve">. </w:t>
      </w:r>
      <w:r w:rsidR="00AB27AE">
        <w:rPr>
          <w:sz w:val="32"/>
          <w:szCs w:val="32"/>
        </w:rPr>
        <w:t>B</w:t>
      </w:r>
      <w:r>
        <w:rPr>
          <w:sz w:val="32"/>
          <w:szCs w:val="32"/>
        </w:rPr>
        <w:t xml:space="preserve">eside </w:t>
      </w:r>
      <w:r w:rsidRPr="00D37456">
        <w:rPr>
          <w:sz w:val="32"/>
          <w:szCs w:val="32"/>
        </w:rPr>
        <w:t>the path running from the house to the Enochdhu Lodge</w:t>
      </w:r>
      <w:r>
        <w:rPr>
          <w:sz w:val="32"/>
          <w:szCs w:val="32"/>
        </w:rPr>
        <w:t>,</w:t>
      </w:r>
      <w:r w:rsidRPr="00D37456">
        <w:rPr>
          <w:sz w:val="32"/>
          <w:szCs w:val="32"/>
        </w:rPr>
        <w:t xml:space="preserve"> </w:t>
      </w:r>
      <w:r>
        <w:rPr>
          <w:sz w:val="32"/>
          <w:szCs w:val="32"/>
        </w:rPr>
        <w:t xml:space="preserve">a plaque </w:t>
      </w:r>
      <w:r w:rsidRPr="00D37456">
        <w:rPr>
          <w:sz w:val="32"/>
          <w:szCs w:val="32"/>
        </w:rPr>
        <w:t>records that</w:t>
      </w:r>
      <w:r>
        <w:rPr>
          <w:sz w:val="32"/>
          <w:szCs w:val="32"/>
        </w:rPr>
        <w:t xml:space="preserve"> Queen Victoria </w:t>
      </w:r>
      <w:r w:rsidRPr="00D37456">
        <w:rPr>
          <w:sz w:val="32"/>
          <w:szCs w:val="32"/>
        </w:rPr>
        <w:t>once stopped here for tea</w:t>
      </w:r>
      <w:r w:rsidR="00AB27AE">
        <w:rPr>
          <w:sz w:val="32"/>
          <w:szCs w:val="32"/>
        </w:rPr>
        <w:t>,</w:t>
      </w:r>
      <w:r w:rsidRPr="00D37456">
        <w:rPr>
          <w:sz w:val="32"/>
          <w:szCs w:val="32"/>
        </w:rPr>
        <w:t xml:space="preserve"> on an excursion from</w:t>
      </w:r>
      <w:r>
        <w:rPr>
          <w:sz w:val="32"/>
          <w:szCs w:val="32"/>
        </w:rPr>
        <w:t xml:space="preserve"> </w:t>
      </w:r>
      <w:proofErr w:type="spellStart"/>
      <w:r>
        <w:rPr>
          <w:sz w:val="32"/>
          <w:szCs w:val="32"/>
        </w:rPr>
        <w:t>Dunkeld</w:t>
      </w:r>
      <w:proofErr w:type="spellEnd"/>
      <w:r>
        <w:rPr>
          <w:sz w:val="32"/>
          <w:szCs w:val="32"/>
        </w:rPr>
        <w:t xml:space="preserve"> </w:t>
      </w:r>
      <w:r w:rsidRPr="00D37456">
        <w:rPr>
          <w:sz w:val="32"/>
          <w:szCs w:val="32"/>
        </w:rPr>
        <w:t>to Spittal of</w:t>
      </w:r>
      <w:r>
        <w:rPr>
          <w:sz w:val="32"/>
          <w:szCs w:val="32"/>
        </w:rPr>
        <w:t xml:space="preserve"> Glenshee.</w:t>
      </w:r>
    </w:p>
    <w:p w14:paraId="2EA0CEE5" w14:textId="77777777" w:rsidR="000D38A3" w:rsidRDefault="000D38A3" w:rsidP="000D38A3">
      <w:pPr>
        <w:rPr>
          <w:sz w:val="32"/>
          <w:szCs w:val="32"/>
        </w:rPr>
      </w:pPr>
    </w:p>
    <w:p w14:paraId="6A2DF63D" w14:textId="28E9C1CB" w:rsidR="000D38A3" w:rsidRDefault="000D38A3" w:rsidP="000D38A3">
      <w:pPr>
        <w:ind w:right="-341"/>
        <w:rPr>
          <w:sz w:val="32"/>
          <w:szCs w:val="32"/>
        </w:rPr>
      </w:pPr>
      <w:r w:rsidRPr="00D37456">
        <w:rPr>
          <w:sz w:val="32"/>
          <w:szCs w:val="32"/>
        </w:rPr>
        <w:t xml:space="preserve">Another eminent visitor to </w:t>
      </w:r>
      <w:proofErr w:type="spellStart"/>
      <w:r w:rsidRPr="00D37456">
        <w:rPr>
          <w:sz w:val="32"/>
          <w:szCs w:val="32"/>
        </w:rPr>
        <w:t>Kindrogan</w:t>
      </w:r>
      <w:proofErr w:type="spellEnd"/>
      <w:r w:rsidRPr="00D37456">
        <w:rPr>
          <w:sz w:val="32"/>
          <w:szCs w:val="32"/>
        </w:rPr>
        <w:t xml:space="preserve"> House was</w:t>
      </w:r>
      <w:r>
        <w:rPr>
          <w:sz w:val="32"/>
          <w:szCs w:val="32"/>
        </w:rPr>
        <w:t xml:space="preserve"> Lord Cockburn, </w:t>
      </w:r>
      <w:r w:rsidRPr="00D37456">
        <w:rPr>
          <w:sz w:val="32"/>
          <w:szCs w:val="32"/>
        </w:rPr>
        <w:t xml:space="preserve">a circuit judge, and frequent guest of the </w:t>
      </w:r>
      <w:proofErr w:type="spellStart"/>
      <w:r w:rsidRPr="00D37456">
        <w:rPr>
          <w:sz w:val="32"/>
          <w:szCs w:val="32"/>
        </w:rPr>
        <w:t>Keirs</w:t>
      </w:r>
      <w:proofErr w:type="spellEnd"/>
      <w:r>
        <w:rPr>
          <w:sz w:val="32"/>
          <w:szCs w:val="32"/>
        </w:rPr>
        <w:t xml:space="preserve">. </w:t>
      </w:r>
      <w:r w:rsidR="00AB27AE">
        <w:rPr>
          <w:sz w:val="32"/>
          <w:szCs w:val="32"/>
        </w:rPr>
        <w:t xml:space="preserve">The </w:t>
      </w:r>
      <w:proofErr w:type="gramStart"/>
      <w:r w:rsidR="00AB27AE">
        <w:rPr>
          <w:sz w:val="32"/>
          <w:szCs w:val="32"/>
        </w:rPr>
        <w:t>family</w:t>
      </w:r>
      <w:r w:rsidR="00B86352">
        <w:rPr>
          <w:sz w:val="32"/>
          <w:szCs w:val="32"/>
        </w:rPr>
        <w:t xml:space="preserve"> were </w:t>
      </w:r>
      <w:r w:rsidR="00AB27AE">
        <w:rPr>
          <w:sz w:val="32"/>
          <w:szCs w:val="32"/>
        </w:rPr>
        <w:t>often</w:t>
      </w:r>
      <w:r w:rsidR="00B86352">
        <w:rPr>
          <w:sz w:val="32"/>
          <w:szCs w:val="32"/>
        </w:rPr>
        <w:t xml:space="preserve"> visited by the gentry of Scotland</w:t>
      </w:r>
      <w:proofErr w:type="gramEnd"/>
      <w:r w:rsidR="00B86352">
        <w:rPr>
          <w:sz w:val="32"/>
          <w:szCs w:val="32"/>
        </w:rPr>
        <w:t>.</w:t>
      </w:r>
    </w:p>
    <w:p w14:paraId="004C7435" w14:textId="77777777" w:rsidR="000D38A3" w:rsidRDefault="000D38A3" w:rsidP="000D38A3">
      <w:pPr>
        <w:ind w:right="-341"/>
        <w:rPr>
          <w:sz w:val="32"/>
          <w:szCs w:val="32"/>
        </w:rPr>
      </w:pPr>
    </w:p>
    <w:p w14:paraId="388C638F" w14:textId="3A7C18C7" w:rsidR="000D38A3" w:rsidRDefault="00AB27AE" w:rsidP="000D38A3">
      <w:pPr>
        <w:ind w:right="-341"/>
        <w:rPr>
          <w:sz w:val="32"/>
          <w:szCs w:val="32"/>
        </w:rPr>
      </w:pPr>
      <w:r>
        <w:rPr>
          <w:sz w:val="32"/>
          <w:szCs w:val="32"/>
        </w:rPr>
        <w:t xml:space="preserve">The 1850s </w:t>
      </w:r>
      <w:r w:rsidR="000D38A3">
        <w:rPr>
          <w:sz w:val="32"/>
          <w:szCs w:val="32"/>
        </w:rPr>
        <w:t xml:space="preserve">O.S. </w:t>
      </w:r>
      <w:r w:rsidR="000D38A3" w:rsidRPr="00F315BA">
        <w:rPr>
          <w:sz w:val="32"/>
          <w:szCs w:val="32"/>
        </w:rPr>
        <w:t>map shows a bowling green to have been situated near the walled garden</w:t>
      </w:r>
      <w:r>
        <w:rPr>
          <w:sz w:val="32"/>
          <w:szCs w:val="32"/>
        </w:rPr>
        <w:t>,</w:t>
      </w:r>
      <w:r w:rsidR="000D38A3" w:rsidRPr="00F315BA">
        <w:rPr>
          <w:sz w:val="32"/>
          <w:szCs w:val="32"/>
        </w:rPr>
        <w:t xml:space="preserve"> in the sunken area running down to the River Ardle</w:t>
      </w:r>
      <w:r w:rsidR="00760245">
        <w:rPr>
          <w:sz w:val="32"/>
          <w:szCs w:val="32"/>
        </w:rPr>
        <w:t xml:space="preserve">. A </w:t>
      </w:r>
      <w:proofErr w:type="gramStart"/>
      <w:r w:rsidR="00760245">
        <w:rPr>
          <w:sz w:val="32"/>
          <w:szCs w:val="32"/>
        </w:rPr>
        <w:t>summer house</w:t>
      </w:r>
      <w:proofErr w:type="gramEnd"/>
      <w:r w:rsidR="000D38A3" w:rsidRPr="00F315BA">
        <w:rPr>
          <w:sz w:val="32"/>
          <w:szCs w:val="32"/>
        </w:rPr>
        <w:t xml:space="preserve"> lay on a path down from the family burial ground.</w:t>
      </w:r>
    </w:p>
    <w:p w14:paraId="3BEA785B" w14:textId="77777777" w:rsidR="00760245" w:rsidRDefault="00760245" w:rsidP="000D38A3">
      <w:pPr>
        <w:ind w:right="-341"/>
        <w:rPr>
          <w:sz w:val="32"/>
          <w:szCs w:val="32"/>
        </w:rPr>
      </w:pPr>
    </w:p>
    <w:p w14:paraId="0760BDC9" w14:textId="3E69D33C" w:rsidR="00F05476" w:rsidRPr="000D38A3" w:rsidRDefault="000D38A3" w:rsidP="00D37456">
      <w:pPr>
        <w:ind w:right="-341"/>
        <w:rPr>
          <w:sz w:val="32"/>
          <w:szCs w:val="32"/>
        </w:rPr>
      </w:pPr>
      <w:r>
        <w:rPr>
          <w:sz w:val="32"/>
          <w:szCs w:val="32"/>
        </w:rPr>
        <w:t>The house also had a curling pond</w:t>
      </w:r>
      <w:r w:rsidR="00AB27AE">
        <w:rPr>
          <w:sz w:val="32"/>
          <w:szCs w:val="32"/>
        </w:rPr>
        <w:t>,</w:t>
      </w:r>
      <w:r>
        <w:rPr>
          <w:sz w:val="32"/>
          <w:szCs w:val="32"/>
        </w:rPr>
        <w:t xml:space="preserve"> a loch with a boathouse and an isl</w:t>
      </w:r>
      <w:r w:rsidR="00D96AE1">
        <w:rPr>
          <w:sz w:val="32"/>
          <w:szCs w:val="32"/>
        </w:rPr>
        <w:t>and.</w:t>
      </w:r>
      <w:r w:rsidR="00760245">
        <w:rPr>
          <w:sz w:val="32"/>
          <w:szCs w:val="32"/>
        </w:rPr>
        <w:t xml:space="preserve">  The gardens and shrubbery </w:t>
      </w:r>
      <w:proofErr w:type="gramStart"/>
      <w:r w:rsidR="00760245">
        <w:rPr>
          <w:sz w:val="32"/>
          <w:szCs w:val="32"/>
        </w:rPr>
        <w:t>were</w:t>
      </w:r>
      <w:proofErr w:type="gramEnd"/>
      <w:r w:rsidR="00760245">
        <w:rPr>
          <w:sz w:val="32"/>
          <w:szCs w:val="32"/>
        </w:rPr>
        <w:t xml:space="preserve"> also a feature of a well loved home.</w:t>
      </w:r>
    </w:p>
    <w:p w14:paraId="255D89F5" w14:textId="77777777" w:rsidR="00F05476" w:rsidRDefault="00F05476" w:rsidP="00D37456">
      <w:pPr>
        <w:ind w:right="-341"/>
        <w:rPr>
          <w:noProof/>
          <w:sz w:val="32"/>
          <w:szCs w:val="32"/>
          <w:lang w:val="en-US"/>
        </w:rPr>
      </w:pPr>
    </w:p>
    <w:p w14:paraId="10824FDA" w14:textId="77777777" w:rsidR="00F05476" w:rsidRDefault="00F05476" w:rsidP="00D37456">
      <w:pPr>
        <w:ind w:right="-341"/>
        <w:rPr>
          <w:noProof/>
          <w:sz w:val="32"/>
          <w:szCs w:val="32"/>
          <w:lang w:val="en-US"/>
        </w:rPr>
      </w:pPr>
    </w:p>
    <w:p w14:paraId="20310301" w14:textId="77777777" w:rsidR="007B7386" w:rsidRDefault="007B7386" w:rsidP="00D37456">
      <w:pPr>
        <w:ind w:right="-341"/>
        <w:rPr>
          <w:noProof/>
          <w:sz w:val="32"/>
          <w:szCs w:val="32"/>
          <w:lang w:val="en-US"/>
        </w:rPr>
      </w:pPr>
    </w:p>
    <w:p w14:paraId="723E1B7C" w14:textId="6005DE64" w:rsidR="00F05476" w:rsidRPr="00F05476" w:rsidRDefault="00F05476" w:rsidP="00D37456">
      <w:pPr>
        <w:ind w:right="-341"/>
        <w:rPr>
          <w:noProof/>
          <w:sz w:val="32"/>
          <w:szCs w:val="32"/>
          <w:lang w:val="en-US"/>
        </w:rPr>
      </w:pPr>
      <w:r w:rsidRPr="00F05476">
        <w:rPr>
          <w:noProof/>
          <w:sz w:val="32"/>
          <w:szCs w:val="32"/>
          <w:lang w:val="en-US"/>
        </w:rPr>
        <w:t>The Design of the House</w:t>
      </w:r>
    </w:p>
    <w:p w14:paraId="04FAEB8D" w14:textId="4A4CC54B" w:rsidR="00F05476" w:rsidRDefault="00F05476" w:rsidP="00F05476">
      <w:pPr>
        <w:pStyle w:val="NormalWeb"/>
        <w:rPr>
          <w:rFonts w:ascii="Times New Roman" w:hAnsi="Times New Roman"/>
          <w:color w:val="424241"/>
          <w:sz w:val="32"/>
          <w:szCs w:val="32"/>
        </w:rPr>
      </w:pPr>
      <w:proofErr w:type="gramStart"/>
      <w:r w:rsidRPr="00F05476">
        <w:rPr>
          <w:rFonts w:ascii="Times New Roman" w:hAnsi="Times New Roman"/>
          <w:color w:val="424241"/>
          <w:sz w:val="32"/>
          <w:szCs w:val="32"/>
        </w:rPr>
        <w:t>Early 19th century incorporating earlier fabric (possibly mid 18th century) and with later additions and alterations.</w:t>
      </w:r>
      <w:proofErr w:type="gramEnd"/>
      <w:r w:rsidRPr="00F05476">
        <w:rPr>
          <w:rFonts w:ascii="Times New Roman" w:hAnsi="Times New Roman"/>
          <w:color w:val="424241"/>
          <w:sz w:val="32"/>
          <w:szCs w:val="32"/>
        </w:rPr>
        <w:t xml:space="preserve"> Substantial 2-storey, crowstepped house with courtyard to rear, crowstepped gabled </w:t>
      </w:r>
      <w:r w:rsidR="00C362C7" w:rsidRPr="00F05476">
        <w:rPr>
          <w:rFonts w:ascii="Times New Roman" w:hAnsi="Times New Roman"/>
          <w:color w:val="424241"/>
          <w:sz w:val="32"/>
          <w:szCs w:val="32"/>
        </w:rPr>
        <w:t>dormer heads</w:t>
      </w:r>
      <w:r w:rsidRPr="00F05476">
        <w:rPr>
          <w:rFonts w:ascii="Times New Roman" w:hAnsi="Times New Roman"/>
          <w:color w:val="424241"/>
          <w:sz w:val="32"/>
          <w:szCs w:val="32"/>
        </w:rPr>
        <w:t xml:space="preserve"> and consoled doorpiece. Harled with painted stone margins, and random rubble with large squared rubble granite quoins.</w:t>
      </w:r>
    </w:p>
    <w:p w14:paraId="6533FB25" w14:textId="77777777" w:rsidR="002B53DE" w:rsidRPr="002B53DE" w:rsidRDefault="002B53DE" w:rsidP="002B53DE">
      <w:pPr>
        <w:rPr>
          <w:rFonts w:eastAsia="Times New Roman"/>
          <w:sz w:val="32"/>
          <w:szCs w:val="32"/>
        </w:rPr>
      </w:pPr>
      <w:r w:rsidRPr="00D96AE1">
        <w:rPr>
          <w:rFonts w:eastAsia="Times New Roman"/>
          <w:color w:val="222222"/>
          <w:sz w:val="32"/>
          <w:szCs w:val="32"/>
          <w:shd w:val="clear" w:color="auto" w:fill="FFFFFF"/>
        </w:rPr>
        <w:t>A</w:t>
      </w:r>
      <w:r w:rsidRPr="00D96AE1">
        <w:rPr>
          <w:rStyle w:val="apple-converted-space"/>
          <w:rFonts w:eastAsia="Times New Roman"/>
          <w:color w:val="222222"/>
          <w:sz w:val="32"/>
          <w:szCs w:val="32"/>
          <w:shd w:val="clear" w:color="auto" w:fill="FFFFFF"/>
        </w:rPr>
        <w:t> </w:t>
      </w:r>
      <w:r w:rsidRPr="00D96AE1">
        <w:rPr>
          <w:rFonts w:eastAsia="Times New Roman"/>
          <w:bCs/>
          <w:color w:val="222222"/>
          <w:sz w:val="32"/>
          <w:szCs w:val="32"/>
        </w:rPr>
        <w:t>crow-stepped gable</w:t>
      </w:r>
      <w:r w:rsidRPr="00D96AE1">
        <w:rPr>
          <w:rFonts w:eastAsia="Times New Roman"/>
          <w:color w:val="222222"/>
          <w:sz w:val="32"/>
          <w:szCs w:val="32"/>
          <w:shd w:val="clear" w:color="auto" w:fill="FFFFFF"/>
        </w:rPr>
        <w:t>,</w:t>
      </w:r>
      <w:r w:rsidRPr="00D96AE1">
        <w:rPr>
          <w:rStyle w:val="apple-converted-space"/>
          <w:rFonts w:eastAsia="Times New Roman"/>
          <w:color w:val="222222"/>
          <w:sz w:val="32"/>
          <w:szCs w:val="32"/>
          <w:shd w:val="clear" w:color="auto" w:fill="FFFFFF"/>
        </w:rPr>
        <w:t> </w:t>
      </w:r>
      <w:r w:rsidRPr="00D96AE1">
        <w:rPr>
          <w:rFonts w:eastAsia="Times New Roman"/>
          <w:bCs/>
          <w:color w:val="222222"/>
          <w:sz w:val="32"/>
          <w:szCs w:val="32"/>
        </w:rPr>
        <w:t>stepped gable</w:t>
      </w:r>
      <w:r w:rsidRPr="00D96AE1">
        <w:rPr>
          <w:rFonts w:eastAsia="Times New Roman"/>
          <w:color w:val="222222"/>
          <w:sz w:val="32"/>
          <w:szCs w:val="32"/>
          <w:shd w:val="clear" w:color="auto" w:fill="FFFFFF"/>
        </w:rPr>
        <w:t>, or</w:t>
      </w:r>
      <w:r w:rsidRPr="00D96AE1">
        <w:rPr>
          <w:rStyle w:val="apple-converted-space"/>
          <w:rFonts w:eastAsia="Times New Roman"/>
          <w:color w:val="222222"/>
          <w:sz w:val="32"/>
          <w:szCs w:val="32"/>
          <w:shd w:val="clear" w:color="auto" w:fill="FFFFFF"/>
        </w:rPr>
        <w:t> </w:t>
      </w:r>
      <w:proofErr w:type="gramStart"/>
      <w:r w:rsidRPr="00D96AE1">
        <w:rPr>
          <w:rFonts w:eastAsia="Times New Roman"/>
          <w:bCs/>
          <w:color w:val="222222"/>
          <w:sz w:val="32"/>
          <w:szCs w:val="32"/>
        </w:rPr>
        <w:t>corbie step</w:t>
      </w:r>
      <w:proofErr w:type="gramEnd"/>
      <w:r w:rsidRPr="00D96AE1">
        <w:rPr>
          <w:rStyle w:val="apple-converted-space"/>
          <w:rFonts w:eastAsia="Times New Roman"/>
          <w:color w:val="222222"/>
          <w:sz w:val="32"/>
          <w:szCs w:val="32"/>
          <w:shd w:val="clear" w:color="auto" w:fill="FFFFFF"/>
        </w:rPr>
        <w:t> </w:t>
      </w:r>
      <w:r w:rsidRPr="002B53DE">
        <w:rPr>
          <w:rFonts w:eastAsia="Times New Roman"/>
          <w:color w:val="222222"/>
          <w:sz w:val="32"/>
          <w:szCs w:val="32"/>
          <w:shd w:val="clear" w:color="auto" w:fill="FFFFFF"/>
        </w:rPr>
        <w:t xml:space="preserve">is a </w:t>
      </w:r>
      <w:proofErr w:type="spellStart"/>
      <w:r w:rsidRPr="002B53DE">
        <w:rPr>
          <w:rFonts w:eastAsia="Times New Roman"/>
          <w:color w:val="222222"/>
          <w:sz w:val="32"/>
          <w:szCs w:val="32"/>
          <w:shd w:val="clear" w:color="auto" w:fill="FFFFFF"/>
        </w:rPr>
        <w:t>stairstep</w:t>
      </w:r>
      <w:proofErr w:type="spellEnd"/>
      <w:r w:rsidRPr="002B53DE">
        <w:rPr>
          <w:rFonts w:eastAsia="Times New Roman"/>
          <w:color w:val="222222"/>
          <w:sz w:val="32"/>
          <w:szCs w:val="32"/>
          <w:shd w:val="clear" w:color="auto" w:fill="FFFFFF"/>
        </w:rPr>
        <w:t xml:space="preserve"> type of design at the top of the triangular</w:t>
      </w:r>
      <w:r w:rsidRPr="002B53DE">
        <w:rPr>
          <w:rStyle w:val="apple-converted-space"/>
          <w:rFonts w:eastAsia="Times New Roman"/>
          <w:color w:val="222222"/>
          <w:sz w:val="32"/>
          <w:szCs w:val="32"/>
          <w:shd w:val="clear" w:color="auto" w:fill="FFFFFF"/>
        </w:rPr>
        <w:t> </w:t>
      </w:r>
      <w:hyperlink r:id="rId11" w:tooltip="Gable" w:history="1">
        <w:r w:rsidRPr="002B53DE">
          <w:rPr>
            <w:rStyle w:val="Hyperlink"/>
            <w:rFonts w:eastAsia="Times New Roman"/>
            <w:color w:val="0B0080"/>
            <w:sz w:val="32"/>
            <w:szCs w:val="32"/>
          </w:rPr>
          <w:t>gable</w:t>
        </w:r>
      </w:hyperlink>
      <w:r w:rsidRPr="002B53DE">
        <w:rPr>
          <w:rFonts w:eastAsia="Times New Roman"/>
          <w:color w:val="222222"/>
          <w:sz w:val="32"/>
          <w:szCs w:val="32"/>
          <w:shd w:val="clear" w:color="auto" w:fill="FFFFFF"/>
        </w:rPr>
        <w:t>-end of a building. The top of the</w:t>
      </w:r>
      <w:r w:rsidRPr="002B53DE">
        <w:rPr>
          <w:rStyle w:val="apple-converted-space"/>
          <w:rFonts w:eastAsia="Times New Roman"/>
          <w:color w:val="222222"/>
          <w:sz w:val="32"/>
          <w:szCs w:val="32"/>
          <w:shd w:val="clear" w:color="auto" w:fill="FFFFFF"/>
        </w:rPr>
        <w:t> </w:t>
      </w:r>
      <w:hyperlink r:id="rId12" w:tooltip="Parapet" w:history="1">
        <w:r w:rsidRPr="002B53DE">
          <w:rPr>
            <w:rStyle w:val="Hyperlink"/>
            <w:rFonts w:eastAsia="Times New Roman"/>
            <w:color w:val="0B0080"/>
            <w:sz w:val="32"/>
            <w:szCs w:val="32"/>
          </w:rPr>
          <w:t>parapet wall</w:t>
        </w:r>
      </w:hyperlink>
      <w:r w:rsidRPr="002B53DE">
        <w:rPr>
          <w:rStyle w:val="apple-converted-space"/>
          <w:rFonts w:eastAsia="Times New Roman"/>
          <w:color w:val="222222"/>
          <w:sz w:val="32"/>
          <w:szCs w:val="32"/>
          <w:shd w:val="clear" w:color="auto" w:fill="FFFFFF"/>
        </w:rPr>
        <w:t> </w:t>
      </w:r>
      <w:r w:rsidRPr="002B53DE">
        <w:rPr>
          <w:rFonts w:eastAsia="Times New Roman"/>
          <w:color w:val="222222"/>
          <w:sz w:val="32"/>
          <w:szCs w:val="32"/>
          <w:shd w:val="clear" w:color="auto" w:fill="FFFFFF"/>
        </w:rPr>
        <w:t xml:space="preserve">projects above the roofline and the top of the brick or </w:t>
      </w:r>
      <w:proofErr w:type="gramStart"/>
      <w:r w:rsidRPr="002B53DE">
        <w:rPr>
          <w:rFonts w:eastAsia="Times New Roman"/>
          <w:color w:val="222222"/>
          <w:sz w:val="32"/>
          <w:szCs w:val="32"/>
          <w:shd w:val="clear" w:color="auto" w:fill="FFFFFF"/>
        </w:rPr>
        <w:t>stone wall</w:t>
      </w:r>
      <w:proofErr w:type="gramEnd"/>
      <w:r w:rsidRPr="002B53DE">
        <w:rPr>
          <w:rFonts w:eastAsia="Times New Roman"/>
          <w:color w:val="222222"/>
          <w:sz w:val="32"/>
          <w:szCs w:val="32"/>
          <w:shd w:val="clear" w:color="auto" w:fill="FFFFFF"/>
        </w:rPr>
        <w:t xml:space="preserve"> is stacked in a step pattern above the roof as a decoration and as a convenient way to finish the brick courses.</w:t>
      </w:r>
    </w:p>
    <w:p w14:paraId="0502F591" w14:textId="459FFE49" w:rsidR="002B53DE" w:rsidRDefault="00D96AE1" w:rsidP="00F05476">
      <w:pPr>
        <w:pStyle w:val="NormalWeb"/>
        <w:rPr>
          <w:rFonts w:ascii="Times New Roman" w:hAnsi="Times New Roman"/>
          <w:color w:val="424241"/>
          <w:sz w:val="32"/>
          <w:szCs w:val="32"/>
        </w:rPr>
      </w:pPr>
      <w:r>
        <w:rPr>
          <w:rFonts w:ascii="Times New Roman" w:hAnsi="Times New Roman"/>
          <w:noProof/>
          <w:color w:val="424241"/>
          <w:sz w:val="32"/>
          <w:szCs w:val="32"/>
          <w:lang w:val="en-US"/>
        </w:rPr>
        <w:drawing>
          <wp:inline distT="0" distB="0" distL="0" distR="0" wp14:anchorId="22F15CE9" wp14:editId="50E99CBC">
            <wp:extent cx="2451100" cy="26289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 stepped house 2017-06-21 at 11.01.30.png"/>
                    <pic:cNvPicPr/>
                  </pic:nvPicPr>
                  <pic:blipFill>
                    <a:blip r:embed="rId13">
                      <a:extLst>
                        <a:ext uri="{28A0092B-C50C-407E-A947-70E740481C1C}">
                          <a14:useLocalDpi xmlns:a14="http://schemas.microsoft.com/office/drawing/2010/main" val="0"/>
                        </a:ext>
                      </a:extLst>
                    </a:blip>
                    <a:stretch>
                      <a:fillRect/>
                    </a:stretch>
                  </pic:blipFill>
                  <pic:spPr>
                    <a:xfrm>
                      <a:off x="0" y="0"/>
                      <a:ext cx="2451100" cy="2628900"/>
                    </a:xfrm>
                    <a:prstGeom prst="rect">
                      <a:avLst/>
                    </a:prstGeom>
                  </pic:spPr>
                </pic:pic>
              </a:graphicData>
            </a:graphic>
          </wp:inline>
        </w:drawing>
      </w:r>
    </w:p>
    <w:p w14:paraId="292B3F2A" w14:textId="5388C600" w:rsidR="00F05476" w:rsidRPr="00F05476" w:rsidRDefault="004A72BF" w:rsidP="00F05476">
      <w:pPr>
        <w:pStyle w:val="NormalWeb"/>
        <w:rPr>
          <w:rFonts w:ascii="Times New Roman" w:hAnsi="Times New Roman"/>
          <w:color w:val="424241"/>
          <w:sz w:val="32"/>
          <w:szCs w:val="32"/>
        </w:rPr>
      </w:pPr>
      <w:r w:rsidRPr="004A72BF">
        <w:rPr>
          <w:rFonts w:ascii="Times New Roman" w:hAnsi="Times New Roman"/>
          <w:b/>
          <w:color w:val="424241"/>
          <w:sz w:val="32"/>
          <w:szCs w:val="32"/>
        </w:rPr>
        <w:t>SE Principal Elevation</w:t>
      </w:r>
      <w:r w:rsidR="00F05476" w:rsidRPr="00F05476">
        <w:rPr>
          <w:rFonts w:ascii="Times New Roman" w:hAnsi="Times New Roman"/>
          <w:color w:val="424241"/>
          <w:sz w:val="32"/>
          <w:szCs w:val="32"/>
        </w:rPr>
        <w:t>: symmetrical. Advanced gabled bay to cent</w:t>
      </w:r>
      <w:r>
        <w:rPr>
          <w:rFonts w:ascii="Times New Roman" w:hAnsi="Times New Roman"/>
          <w:color w:val="424241"/>
          <w:sz w:val="32"/>
          <w:szCs w:val="32"/>
        </w:rPr>
        <w:t>re at ground with keystoned, pl</w:t>
      </w:r>
      <w:r w:rsidR="00F05476" w:rsidRPr="00F05476">
        <w:rPr>
          <w:rFonts w:ascii="Times New Roman" w:hAnsi="Times New Roman"/>
          <w:color w:val="424241"/>
          <w:sz w:val="32"/>
          <w:szCs w:val="32"/>
        </w:rPr>
        <w:t>astered doorpiece, moulded scroll consoles supporting fielded blocking course and 2-leaf panelled timber door, full-width cornice above giving way to tripartite with narrow lights to returns at both floors and tiny round-headed light in stepped and finialled gablehead. Recessed flanking bays with windows to each floor, those to 1st floor with blind shield to gabled dormerheads; outer bays with window to each floor and dominant corbelled polygonal gablehead stacks.</w:t>
      </w:r>
    </w:p>
    <w:p w14:paraId="7B22F7E9" w14:textId="2300E4DF" w:rsidR="00F05476" w:rsidRDefault="004A72BF" w:rsidP="00F05476">
      <w:pPr>
        <w:pStyle w:val="NormalWeb"/>
        <w:rPr>
          <w:rFonts w:ascii="Times New Roman" w:hAnsi="Times New Roman"/>
          <w:color w:val="424241"/>
          <w:sz w:val="32"/>
          <w:szCs w:val="32"/>
        </w:rPr>
      </w:pPr>
      <w:r w:rsidRPr="004A72BF">
        <w:rPr>
          <w:rFonts w:ascii="Times New Roman" w:hAnsi="Times New Roman"/>
          <w:b/>
          <w:color w:val="424241"/>
          <w:sz w:val="32"/>
          <w:szCs w:val="32"/>
        </w:rPr>
        <w:t>SW Elevation</w:t>
      </w:r>
      <w:r w:rsidR="00F05476" w:rsidRPr="00F05476">
        <w:rPr>
          <w:rFonts w:ascii="Times New Roman" w:hAnsi="Times New Roman"/>
          <w:color w:val="424241"/>
          <w:sz w:val="32"/>
          <w:szCs w:val="32"/>
        </w:rPr>
        <w:t xml:space="preserve">: </w:t>
      </w:r>
      <w:proofErr w:type="gramStart"/>
      <w:r w:rsidR="00F05476" w:rsidRPr="00F05476">
        <w:rPr>
          <w:rFonts w:ascii="Times New Roman" w:hAnsi="Times New Roman"/>
          <w:color w:val="424241"/>
          <w:sz w:val="32"/>
          <w:szCs w:val="32"/>
        </w:rPr>
        <w:t>regularly-fenestrated</w:t>
      </w:r>
      <w:proofErr w:type="gramEnd"/>
      <w:r w:rsidR="00F05476" w:rsidRPr="00F05476">
        <w:rPr>
          <w:rFonts w:ascii="Times New Roman" w:hAnsi="Times New Roman"/>
          <w:color w:val="424241"/>
          <w:sz w:val="32"/>
          <w:szCs w:val="32"/>
        </w:rPr>
        <w:t xml:space="preserve"> 10-bay elevation with polygonal stack to gable at bay 5, and 4 taller bays to right.</w:t>
      </w:r>
    </w:p>
    <w:p w14:paraId="134CF7F6" w14:textId="77777777" w:rsidR="007B7386" w:rsidRDefault="007B7386" w:rsidP="00F05476">
      <w:pPr>
        <w:pStyle w:val="NormalWeb"/>
        <w:rPr>
          <w:rFonts w:ascii="Times New Roman" w:hAnsi="Times New Roman"/>
          <w:color w:val="424241"/>
          <w:sz w:val="32"/>
          <w:szCs w:val="32"/>
        </w:rPr>
      </w:pPr>
    </w:p>
    <w:p w14:paraId="0AD14D7F" w14:textId="77777777" w:rsidR="007B7386" w:rsidRPr="00F05476" w:rsidRDefault="007B7386" w:rsidP="00F05476">
      <w:pPr>
        <w:pStyle w:val="NormalWeb"/>
        <w:rPr>
          <w:rFonts w:ascii="Times New Roman" w:hAnsi="Times New Roman"/>
          <w:color w:val="424241"/>
          <w:sz w:val="32"/>
          <w:szCs w:val="32"/>
        </w:rPr>
      </w:pPr>
    </w:p>
    <w:p w14:paraId="078D94B1" w14:textId="3DA050DD" w:rsidR="00F05476" w:rsidRPr="00F05476" w:rsidRDefault="00F05476" w:rsidP="00F05476">
      <w:pPr>
        <w:pStyle w:val="NormalWeb"/>
        <w:rPr>
          <w:rFonts w:ascii="Times New Roman" w:hAnsi="Times New Roman"/>
          <w:color w:val="424241"/>
          <w:sz w:val="32"/>
          <w:szCs w:val="32"/>
        </w:rPr>
      </w:pPr>
      <w:r w:rsidRPr="004A72BF">
        <w:rPr>
          <w:rFonts w:ascii="Times New Roman" w:hAnsi="Times New Roman"/>
          <w:b/>
          <w:color w:val="424241"/>
          <w:sz w:val="32"/>
          <w:szCs w:val="32"/>
        </w:rPr>
        <w:t xml:space="preserve">NE </w:t>
      </w:r>
      <w:r w:rsidR="004A72BF" w:rsidRPr="004A72BF">
        <w:rPr>
          <w:rFonts w:ascii="Times New Roman" w:hAnsi="Times New Roman"/>
          <w:b/>
          <w:color w:val="424241"/>
          <w:sz w:val="32"/>
          <w:szCs w:val="32"/>
        </w:rPr>
        <w:t>Elevation</w:t>
      </w:r>
      <w:r w:rsidRPr="00F05476">
        <w:rPr>
          <w:rFonts w:ascii="Times New Roman" w:hAnsi="Times New Roman"/>
          <w:color w:val="424241"/>
          <w:sz w:val="32"/>
          <w:szCs w:val="32"/>
        </w:rPr>
        <w:t xml:space="preserve"> variety of elements to 6-bay elevation including gable as above to outer right and blocked window to each floor at outer left. Courtyard (see below) accessed from outer right.</w:t>
      </w:r>
    </w:p>
    <w:p w14:paraId="5D8E0545" w14:textId="398C7BEE" w:rsidR="00F05476" w:rsidRPr="00F05476" w:rsidRDefault="00F05476" w:rsidP="00F05476">
      <w:pPr>
        <w:pStyle w:val="NormalWeb"/>
        <w:rPr>
          <w:rFonts w:ascii="Times New Roman" w:hAnsi="Times New Roman"/>
          <w:color w:val="424241"/>
          <w:sz w:val="32"/>
          <w:szCs w:val="32"/>
        </w:rPr>
      </w:pPr>
      <w:r w:rsidRPr="004A72BF">
        <w:rPr>
          <w:rFonts w:ascii="Times New Roman" w:hAnsi="Times New Roman"/>
          <w:b/>
          <w:color w:val="424241"/>
          <w:sz w:val="32"/>
          <w:szCs w:val="32"/>
        </w:rPr>
        <w:t>NW E</w:t>
      </w:r>
      <w:r w:rsidR="004A72BF" w:rsidRPr="004A72BF">
        <w:rPr>
          <w:rFonts w:ascii="Times New Roman" w:hAnsi="Times New Roman"/>
          <w:b/>
          <w:color w:val="424241"/>
          <w:sz w:val="32"/>
          <w:szCs w:val="32"/>
        </w:rPr>
        <w:t>levation</w:t>
      </w:r>
      <w:r w:rsidRPr="00F05476">
        <w:rPr>
          <w:rFonts w:ascii="Times New Roman" w:hAnsi="Times New Roman"/>
          <w:color w:val="424241"/>
          <w:sz w:val="32"/>
          <w:szCs w:val="32"/>
        </w:rPr>
        <w:t>: asymmetrically-fenestrated rubble elevation with variety of elements including timber door to left and projecting harled bay to outer right.</w:t>
      </w:r>
    </w:p>
    <w:p w14:paraId="2C6D0009" w14:textId="593290BD" w:rsidR="00F05476" w:rsidRPr="00F05476" w:rsidRDefault="00F05476" w:rsidP="00F05476">
      <w:pPr>
        <w:pStyle w:val="NormalWeb"/>
        <w:rPr>
          <w:rFonts w:ascii="Times New Roman" w:hAnsi="Times New Roman"/>
          <w:color w:val="424241"/>
          <w:sz w:val="32"/>
          <w:szCs w:val="32"/>
        </w:rPr>
      </w:pPr>
      <w:r w:rsidRPr="004A72BF">
        <w:rPr>
          <w:rFonts w:ascii="Times New Roman" w:hAnsi="Times New Roman"/>
          <w:b/>
          <w:color w:val="424241"/>
          <w:sz w:val="32"/>
          <w:szCs w:val="32"/>
        </w:rPr>
        <w:t>C</w:t>
      </w:r>
      <w:r w:rsidR="004A72BF" w:rsidRPr="004A72BF">
        <w:rPr>
          <w:rFonts w:ascii="Times New Roman" w:hAnsi="Times New Roman"/>
          <w:b/>
          <w:color w:val="424241"/>
          <w:sz w:val="32"/>
          <w:szCs w:val="32"/>
        </w:rPr>
        <w:t>ourtyard</w:t>
      </w:r>
      <w:r w:rsidRPr="00F05476">
        <w:rPr>
          <w:rFonts w:ascii="Times New Roman" w:hAnsi="Times New Roman"/>
          <w:color w:val="424241"/>
          <w:sz w:val="32"/>
          <w:szCs w:val="32"/>
        </w:rPr>
        <w:t>: variety of elements to altered service courtyard with rear of principal elevation to SE probably containing earliest fabric at centre bays, raised basement and crowstepped gablets breaking eaves. Rubble block to NW also early.</w:t>
      </w:r>
    </w:p>
    <w:p w14:paraId="6CA7162F" w14:textId="77777777" w:rsidR="00F05476" w:rsidRPr="00F05476" w:rsidRDefault="00F05476" w:rsidP="00F05476">
      <w:pPr>
        <w:pStyle w:val="NormalWeb"/>
        <w:rPr>
          <w:rFonts w:ascii="Times New Roman" w:hAnsi="Times New Roman"/>
          <w:color w:val="424241"/>
          <w:sz w:val="32"/>
          <w:szCs w:val="32"/>
        </w:rPr>
      </w:pPr>
      <w:r w:rsidRPr="00F05476">
        <w:rPr>
          <w:rFonts w:ascii="Times New Roman" w:hAnsi="Times New Roman"/>
          <w:color w:val="424241"/>
          <w:sz w:val="32"/>
          <w:szCs w:val="32"/>
        </w:rPr>
        <w:t>Mainly 4-, 12-, 15-pane and plate glass glazing patterns in timber sash and case windows. Graded grey slates. Coped ashlar stacks with polygonal cans; ashlar-coped skews with moulded skewputts.</w:t>
      </w:r>
    </w:p>
    <w:p w14:paraId="610AFCC3" w14:textId="66A23E00" w:rsidR="00F05476" w:rsidRPr="00F05476" w:rsidRDefault="00F05476" w:rsidP="00F05476">
      <w:pPr>
        <w:pStyle w:val="NormalWeb"/>
        <w:rPr>
          <w:rFonts w:ascii="Times New Roman" w:hAnsi="Times New Roman"/>
          <w:color w:val="424241"/>
          <w:sz w:val="32"/>
          <w:szCs w:val="32"/>
        </w:rPr>
      </w:pPr>
      <w:r w:rsidRPr="004A72BF">
        <w:rPr>
          <w:rFonts w:ascii="Times New Roman" w:hAnsi="Times New Roman"/>
          <w:b/>
          <w:color w:val="424241"/>
          <w:sz w:val="32"/>
          <w:szCs w:val="32"/>
        </w:rPr>
        <w:t>I</w:t>
      </w:r>
      <w:r w:rsidR="004A72BF" w:rsidRPr="004A72BF">
        <w:rPr>
          <w:rFonts w:ascii="Times New Roman" w:hAnsi="Times New Roman"/>
          <w:b/>
          <w:color w:val="424241"/>
          <w:sz w:val="32"/>
          <w:szCs w:val="32"/>
        </w:rPr>
        <w:t>nterior</w:t>
      </w:r>
      <w:r w:rsidRPr="00F05476">
        <w:rPr>
          <w:rFonts w:ascii="Times New Roman" w:hAnsi="Times New Roman"/>
          <w:color w:val="424241"/>
          <w:sz w:val="32"/>
          <w:szCs w:val="32"/>
        </w:rPr>
        <w:t>: principal SE block retains good decorative details and later 19th century scheme including decorative plasterwork cornicing, fluted reveals and panelled shutters; architraved doorways with scroll-consoled cornices. Part-cantilevered dog-leg staircase with decorative cast-iron balusters and segmentally-arched landing; honeycomb ceiling and plain cornicing to dining room (ground right); Tudor-arched marble fireplace with fine cast-iron fireback decorated with crowns and fleur-de-lis to ground floor left.</w:t>
      </w:r>
    </w:p>
    <w:p w14:paraId="254D1848" w14:textId="133C0009" w:rsidR="005469E3" w:rsidRPr="0013070E" w:rsidRDefault="00F05476" w:rsidP="0013070E">
      <w:pPr>
        <w:pStyle w:val="NormalWeb"/>
        <w:rPr>
          <w:rFonts w:ascii="Times New Roman" w:hAnsi="Times New Roman"/>
          <w:color w:val="424241"/>
          <w:sz w:val="32"/>
          <w:szCs w:val="32"/>
        </w:rPr>
      </w:pPr>
      <w:r w:rsidRPr="00F05476">
        <w:rPr>
          <w:rFonts w:ascii="Times New Roman" w:hAnsi="Times New Roman"/>
          <w:color w:val="424241"/>
          <w:sz w:val="32"/>
          <w:szCs w:val="32"/>
        </w:rPr>
        <w:t>W</w:t>
      </w:r>
      <w:r w:rsidR="004A72BF">
        <w:rPr>
          <w:rFonts w:ascii="Times New Roman" w:hAnsi="Times New Roman"/>
          <w:color w:val="424241"/>
          <w:sz w:val="32"/>
          <w:szCs w:val="32"/>
        </w:rPr>
        <w:t xml:space="preserve">alled Garden </w:t>
      </w:r>
      <w:proofErr w:type="gramStart"/>
      <w:r w:rsidR="004A72BF">
        <w:rPr>
          <w:rFonts w:ascii="Times New Roman" w:hAnsi="Times New Roman"/>
          <w:color w:val="424241"/>
          <w:sz w:val="32"/>
          <w:szCs w:val="32"/>
        </w:rPr>
        <w:t>and  Ancillary</w:t>
      </w:r>
      <w:proofErr w:type="gramEnd"/>
      <w:r w:rsidR="004A72BF">
        <w:rPr>
          <w:rFonts w:ascii="Times New Roman" w:hAnsi="Times New Roman"/>
          <w:color w:val="424241"/>
          <w:sz w:val="32"/>
          <w:szCs w:val="32"/>
        </w:rPr>
        <w:t xml:space="preserve"> Building</w:t>
      </w:r>
      <w:r w:rsidRPr="00F05476">
        <w:rPr>
          <w:rFonts w:ascii="Times New Roman" w:hAnsi="Times New Roman"/>
          <w:color w:val="424241"/>
          <w:sz w:val="32"/>
          <w:szCs w:val="32"/>
        </w:rPr>
        <w:t>: rectangular-plan, flat-coped rubble walled garden to NE with slated rubble, symmetrical, single storey and attic, 3-bay garden house abutting to NW.</w:t>
      </w:r>
    </w:p>
    <w:p w14:paraId="19A93E40" w14:textId="77777777" w:rsidR="005469E3" w:rsidRDefault="005469E3" w:rsidP="005469E3">
      <w:pPr>
        <w:rPr>
          <w:sz w:val="32"/>
          <w:szCs w:val="32"/>
        </w:rPr>
      </w:pPr>
    </w:p>
    <w:p w14:paraId="0CC5EAA8" w14:textId="77777777" w:rsidR="005469E3" w:rsidRDefault="005469E3" w:rsidP="005469E3">
      <w:pPr>
        <w:rPr>
          <w:sz w:val="32"/>
          <w:szCs w:val="32"/>
        </w:rPr>
      </w:pPr>
    </w:p>
    <w:p w14:paraId="1FC7D47F" w14:textId="77777777" w:rsidR="005469E3" w:rsidRDefault="005469E3" w:rsidP="005469E3">
      <w:pPr>
        <w:rPr>
          <w:sz w:val="32"/>
          <w:szCs w:val="32"/>
        </w:rPr>
      </w:pPr>
    </w:p>
    <w:p w14:paraId="502FDF15" w14:textId="77777777" w:rsidR="005469E3" w:rsidRDefault="005469E3" w:rsidP="005469E3">
      <w:pPr>
        <w:rPr>
          <w:sz w:val="32"/>
          <w:szCs w:val="32"/>
        </w:rPr>
      </w:pPr>
    </w:p>
    <w:p w14:paraId="578E0564" w14:textId="77777777" w:rsidR="005469E3" w:rsidRDefault="005469E3" w:rsidP="005469E3">
      <w:pPr>
        <w:rPr>
          <w:sz w:val="32"/>
          <w:szCs w:val="32"/>
        </w:rPr>
      </w:pPr>
    </w:p>
    <w:p w14:paraId="7E71A238" w14:textId="77777777" w:rsidR="005469E3" w:rsidRDefault="005469E3" w:rsidP="005469E3">
      <w:pPr>
        <w:rPr>
          <w:sz w:val="32"/>
          <w:szCs w:val="32"/>
        </w:rPr>
      </w:pPr>
    </w:p>
    <w:sectPr w:rsidR="005469E3" w:rsidSect="007B7386">
      <w:pgSz w:w="11900" w:h="16840"/>
      <w:pgMar w:top="426" w:right="1797" w:bottom="709"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470"/>
    <w:rsid w:val="000D38A3"/>
    <w:rsid w:val="0013070E"/>
    <w:rsid w:val="001652CD"/>
    <w:rsid w:val="00182D43"/>
    <w:rsid w:val="001A1AA2"/>
    <w:rsid w:val="001A4E9A"/>
    <w:rsid w:val="00291DAA"/>
    <w:rsid w:val="002B53DE"/>
    <w:rsid w:val="00307454"/>
    <w:rsid w:val="00391796"/>
    <w:rsid w:val="004367FC"/>
    <w:rsid w:val="004A72BF"/>
    <w:rsid w:val="005469E3"/>
    <w:rsid w:val="005E401F"/>
    <w:rsid w:val="00692C2F"/>
    <w:rsid w:val="00760245"/>
    <w:rsid w:val="007B7386"/>
    <w:rsid w:val="007D68C6"/>
    <w:rsid w:val="008F1A69"/>
    <w:rsid w:val="009178C1"/>
    <w:rsid w:val="00AB27AE"/>
    <w:rsid w:val="00B53D1C"/>
    <w:rsid w:val="00B86352"/>
    <w:rsid w:val="00B91A01"/>
    <w:rsid w:val="00C362C7"/>
    <w:rsid w:val="00C70D56"/>
    <w:rsid w:val="00CD00CF"/>
    <w:rsid w:val="00D37456"/>
    <w:rsid w:val="00D96AE1"/>
    <w:rsid w:val="00F05476"/>
    <w:rsid w:val="00F21470"/>
    <w:rsid w:val="00F315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53DA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D68C6"/>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4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1470"/>
    <w:rPr>
      <w:rFonts w:ascii="Lucida Grande" w:hAnsi="Lucida Grande" w:cs="Lucida Grande"/>
      <w:sz w:val="18"/>
      <w:szCs w:val="18"/>
    </w:rPr>
  </w:style>
  <w:style w:type="character" w:customStyle="1" w:styleId="Heading2Char">
    <w:name w:val="Heading 2 Char"/>
    <w:basedOn w:val="DefaultParagraphFont"/>
    <w:link w:val="Heading2"/>
    <w:uiPriority w:val="9"/>
    <w:rsid w:val="007D68C6"/>
    <w:rPr>
      <w:rFonts w:ascii="Times" w:hAnsi="Times"/>
      <w:b/>
      <w:bCs/>
      <w:sz w:val="36"/>
      <w:szCs w:val="36"/>
    </w:rPr>
  </w:style>
  <w:style w:type="paragraph" w:styleId="NormalWeb">
    <w:name w:val="Normal (Web)"/>
    <w:basedOn w:val="Normal"/>
    <w:uiPriority w:val="99"/>
    <w:unhideWhenUsed/>
    <w:rsid w:val="007D68C6"/>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7D68C6"/>
  </w:style>
  <w:style w:type="character" w:styleId="Hyperlink">
    <w:name w:val="Hyperlink"/>
    <w:basedOn w:val="DefaultParagraphFont"/>
    <w:uiPriority w:val="99"/>
    <w:semiHidden/>
    <w:unhideWhenUsed/>
    <w:rsid w:val="007D68C6"/>
    <w:rPr>
      <w:color w:val="0000FF"/>
      <w:u w:val="single"/>
    </w:rPr>
  </w:style>
  <w:style w:type="character" w:customStyle="1" w:styleId="mw-headline">
    <w:name w:val="mw-headline"/>
    <w:basedOn w:val="DefaultParagraphFont"/>
    <w:rsid w:val="007D68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D68C6"/>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4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1470"/>
    <w:rPr>
      <w:rFonts w:ascii="Lucida Grande" w:hAnsi="Lucida Grande" w:cs="Lucida Grande"/>
      <w:sz w:val="18"/>
      <w:szCs w:val="18"/>
    </w:rPr>
  </w:style>
  <w:style w:type="character" w:customStyle="1" w:styleId="Heading2Char">
    <w:name w:val="Heading 2 Char"/>
    <w:basedOn w:val="DefaultParagraphFont"/>
    <w:link w:val="Heading2"/>
    <w:uiPriority w:val="9"/>
    <w:rsid w:val="007D68C6"/>
    <w:rPr>
      <w:rFonts w:ascii="Times" w:hAnsi="Times"/>
      <w:b/>
      <w:bCs/>
      <w:sz w:val="36"/>
      <w:szCs w:val="36"/>
    </w:rPr>
  </w:style>
  <w:style w:type="paragraph" w:styleId="NormalWeb">
    <w:name w:val="Normal (Web)"/>
    <w:basedOn w:val="Normal"/>
    <w:uiPriority w:val="99"/>
    <w:unhideWhenUsed/>
    <w:rsid w:val="007D68C6"/>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7D68C6"/>
  </w:style>
  <w:style w:type="character" w:styleId="Hyperlink">
    <w:name w:val="Hyperlink"/>
    <w:basedOn w:val="DefaultParagraphFont"/>
    <w:uiPriority w:val="99"/>
    <w:semiHidden/>
    <w:unhideWhenUsed/>
    <w:rsid w:val="007D68C6"/>
    <w:rPr>
      <w:color w:val="0000FF"/>
      <w:u w:val="single"/>
    </w:rPr>
  </w:style>
  <w:style w:type="character" w:customStyle="1" w:styleId="mw-headline">
    <w:name w:val="mw-headline"/>
    <w:basedOn w:val="DefaultParagraphFont"/>
    <w:rsid w:val="007D6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471157">
      <w:bodyDiv w:val="1"/>
      <w:marLeft w:val="0"/>
      <w:marRight w:val="0"/>
      <w:marTop w:val="0"/>
      <w:marBottom w:val="0"/>
      <w:divBdr>
        <w:top w:val="none" w:sz="0" w:space="0" w:color="auto"/>
        <w:left w:val="none" w:sz="0" w:space="0" w:color="auto"/>
        <w:bottom w:val="none" w:sz="0" w:space="0" w:color="auto"/>
        <w:right w:val="none" w:sz="0" w:space="0" w:color="auto"/>
      </w:divBdr>
    </w:div>
    <w:div w:id="1037970279">
      <w:bodyDiv w:val="1"/>
      <w:marLeft w:val="0"/>
      <w:marRight w:val="0"/>
      <w:marTop w:val="0"/>
      <w:marBottom w:val="0"/>
      <w:divBdr>
        <w:top w:val="none" w:sz="0" w:space="0" w:color="auto"/>
        <w:left w:val="none" w:sz="0" w:space="0" w:color="auto"/>
        <w:bottom w:val="none" w:sz="0" w:space="0" w:color="auto"/>
        <w:right w:val="none" w:sz="0" w:space="0" w:color="auto"/>
      </w:divBdr>
    </w:div>
    <w:div w:id="1688947088">
      <w:bodyDiv w:val="1"/>
      <w:marLeft w:val="0"/>
      <w:marRight w:val="0"/>
      <w:marTop w:val="0"/>
      <w:marBottom w:val="0"/>
      <w:divBdr>
        <w:top w:val="none" w:sz="0" w:space="0" w:color="auto"/>
        <w:left w:val="none" w:sz="0" w:space="0" w:color="auto"/>
        <w:bottom w:val="none" w:sz="0" w:space="0" w:color="auto"/>
        <w:right w:val="none" w:sz="0" w:space="0" w:color="auto"/>
      </w:divBdr>
    </w:div>
    <w:div w:id="1821001341">
      <w:bodyDiv w:val="1"/>
      <w:marLeft w:val="0"/>
      <w:marRight w:val="0"/>
      <w:marTop w:val="0"/>
      <w:marBottom w:val="0"/>
      <w:divBdr>
        <w:top w:val="none" w:sz="0" w:space="0" w:color="auto"/>
        <w:left w:val="none" w:sz="0" w:space="0" w:color="auto"/>
        <w:bottom w:val="none" w:sz="0" w:space="0" w:color="auto"/>
        <w:right w:val="none" w:sz="0" w:space="0" w:color="auto"/>
      </w:divBdr>
    </w:div>
    <w:div w:id="1998604724">
      <w:bodyDiv w:val="1"/>
      <w:marLeft w:val="0"/>
      <w:marRight w:val="0"/>
      <w:marTop w:val="0"/>
      <w:marBottom w:val="0"/>
      <w:divBdr>
        <w:top w:val="none" w:sz="0" w:space="0" w:color="auto"/>
        <w:left w:val="none" w:sz="0" w:space="0" w:color="auto"/>
        <w:bottom w:val="none" w:sz="0" w:space="0" w:color="auto"/>
        <w:right w:val="none" w:sz="0" w:space="0" w:color="auto"/>
      </w:divBdr>
    </w:div>
    <w:div w:id="20524622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en.wikipedia.org/wiki/Gable" TargetMode="External"/><Relationship Id="rId12" Type="http://schemas.openxmlformats.org/officeDocument/2006/relationships/hyperlink" Target="https://en.wikipedia.org/wiki/Parapet" TargetMode="External"/><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49D30-DCFA-0645-ADB9-FD96DF20F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5</Pages>
  <Words>776</Words>
  <Characters>4424</Characters>
  <Application>Microsoft Macintosh Word</Application>
  <DocSecurity>0</DocSecurity>
  <Lines>36</Lines>
  <Paragraphs>10</Paragraphs>
  <ScaleCrop>false</ScaleCrop>
  <Company/>
  <LinksUpToDate>false</LinksUpToDate>
  <CharactersWithSpaces>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 Townsend</dc:creator>
  <cp:keywords/>
  <dc:description/>
  <cp:lastModifiedBy>Darrel Townsend</cp:lastModifiedBy>
  <cp:revision>22</cp:revision>
  <cp:lastPrinted>2017-06-21T12:34:00Z</cp:lastPrinted>
  <dcterms:created xsi:type="dcterms:W3CDTF">2017-05-20T13:38:00Z</dcterms:created>
  <dcterms:modified xsi:type="dcterms:W3CDTF">2017-06-21T12:37:00Z</dcterms:modified>
</cp:coreProperties>
</file>